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5FCC8C" w14:textId="57CFB446" w:rsidR="00A05D58" w:rsidRDefault="00640971" w:rsidP="001D2904">
      <w:pPr>
        <w:spacing w:after="0" w:line="240" w:lineRule="auto"/>
        <w:jc w:val="right"/>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 xml:space="preserve">Lisa </w:t>
      </w:r>
      <w:r w:rsidR="007E0DD6">
        <w:rPr>
          <w:rFonts w:ascii="Times New Roman" w:eastAsia="Times New Roman" w:hAnsi="Times New Roman" w:cs="Times New Roman"/>
          <w:sz w:val="24"/>
          <w:szCs w:val="24"/>
          <w:lang w:eastAsia="et-EE"/>
        </w:rPr>
        <w:t>2</w:t>
      </w:r>
    </w:p>
    <w:p w14:paraId="0C36D11F" w14:textId="77777777" w:rsidR="00A05D58" w:rsidRDefault="00640971" w:rsidP="001D2904">
      <w:pPr>
        <w:spacing w:after="0" w:line="240" w:lineRule="auto"/>
        <w:jc w:val="right"/>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Häädemeeste Vallavolikogu</w:t>
      </w:r>
    </w:p>
    <w:p w14:paraId="00495782" w14:textId="05F1BEC8" w:rsidR="00A05D58" w:rsidRDefault="00EB4CFD" w:rsidP="001D2904">
      <w:pPr>
        <w:spacing w:after="0" w:line="240" w:lineRule="auto"/>
        <w:jc w:val="right"/>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18. detsembri 2024</w:t>
      </w:r>
      <w:r w:rsidR="005861EF">
        <w:rPr>
          <w:rFonts w:ascii="Times New Roman" w:eastAsia="Times New Roman" w:hAnsi="Times New Roman" w:cs="Times New Roman"/>
          <w:sz w:val="24"/>
          <w:szCs w:val="24"/>
          <w:lang w:eastAsia="et-EE"/>
        </w:rPr>
        <w:t xml:space="preserve"> </w:t>
      </w:r>
      <w:r w:rsidR="00640971">
        <w:rPr>
          <w:rFonts w:ascii="Times New Roman" w:eastAsia="Times New Roman" w:hAnsi="Times New Roman" w:cs="Times New Roman"/>
          <w:sz w:val="24"/>
          <w:szCs w:val="24"/>
          <w:lang w:eastAsia="et-EE"/>
        </w:rPr>
        <w:t>otsuse nr juurde</w:t>
      </w:r>
    </w:p>
    <w:p w14:paraId="18AEB9A2" w14:textId="77777777" w:rsidR="00A05D58" w:rsidRDefault="00A05D58" w:rsidP="001D2904">
      <w:pPr>
        <w:spacing w:after="0" w:line="240" w:lineRule="auto"/>
        <w:jc w:val="right"/>
        <w:rPr>
          <w:rFonts w:ascii="Times New Roman" w:eastAsia="Times New Roman" w:hAnsi="Times New Roman" w:cs="Times New Roman"/>
          <w:sz w:val="24"/>
          <w:szCs w:val="24"/>
          <w:lang w:eastAsia="et-EE"/>
        </w:rPr>
      </w:pPr>
    </w:p>
    <w:p w14:paraId="02143BCF" w14:textId="77777777" w:rsidR="00A05D58" w:rsidRDefault="00A05D58" w:rsidP="001D2904">
      <w:pPr>
        <w:spacing w:after="0" w:line="240" w:lineRule="auto"/>
        <w:jc w:val="right"/>
        <w:rPr>
          <w:rFonts w:ascii="Times New Roman" w:eastAsia="Times New Roman" w:hAnsi="Times New Roman" w:cs="Times New Roman"/>
          <w:sz w:val="24"/>
          <w:szCs w:val="24"/>
          <w:lang w:eastAsia="et-EE"/>
        </w:rPr>
      </w:pPr>
    </w:p>
    <w:p w14:paraId="5D472405" w14:textId="44F53769" w:rsidR="00A05D58" w:rsidRDefault="00EB652D" w:rsidP="00C00BBD">
      <w:pPr>
        <w:spacing w:after="0" w:line="240" w:lineRule="auto"/>
        <w:jc w:val="center"/>
        <w:rPr>
          <w:rFonts w:ascii="Times New Roman" w:eastAsia="Times New Roman" w:hAnsi="Times New Roman" w:cs="Times New Roman"/>
          <w:sz w:val="24"/>
          <w:szCs w:val="24"/>
          <w:lang w:eastAsia="et-EE"/>
        </w:rPr>
      </w:pPr>
      <w:r>
        <w:rPr>
          <w:noProof/>
        </w:rPr>
        <w:drawing>
          <wp:inline distT="0" distB="0" distL="0" distR="0" wp14:anchorId="497B052C" wp14:editId="37EE1DAD">
            <wp:extent cx="5753100" cy="3619500"/>
            <wp:effectExtent l="0" t="0" r="0" b="0"/>
            <wp:docPr id="4789531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619500"/>
                    </a:xfrm>
                    <a:prstGeom prst="rect">
                      <a:avLst/>
                    </a:prstGeom>
                    <a:noFill/>
                    <a:ln>
                      <a:noFill/>
                    </a:ln>
                  </pic:spPr>
                </pic:pic>
              </a:graphicData>
            </a:graphic>
          </wp:inline>
        </w:drawing>
      </w:r>
    </w:p>
    <w:p w14:paraId="11D0A46D" w14:textId="3278F4D2" w:rsidR="00A05D58" w:rsidRDefault="00640971" w:rsidP="001D2904">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Häädemeeste vallas </w:t>
      </w:r>
      <w:r w:rsidR="00C45F5E">
        <w:rPr>
          <w:rFonts w:ascii="Times New Roman" w:hAnsi="Times New Roman" w:cs="Times New Roman"/>
          <w:b/>
          <w:bCs/>
          <w:sz w:val="28"/>
          <w:szCs w:val="28"/>
        </w:rPr>
        <w:t>Tahkuranna</w:t>
      </w:r>
      <w:r>
        <w:rPr>
          <w:rFonts w:ascii="Times New Roman" w:hAnsi="Times New Roman" w:cs="Times New Roman"/>
          <w:b/>
          <w:bCs/>
          <w:sz w:val="28"/>
          <w:szCs w:val="28"/>
        </w:rPr>
        <w:t xml:space="preserve"> külas </w:t>
      </w:r>
      <w:r w:rsidR="00C45F5E">
        <w:rPr>
          <w:rFonts w:ascii="Times New Roman" w:hAnsi="Times New Roman" w:cs="Times New Roman"/>
          <w:b/>
          <w:bCs/>
          <w:sz w:val="28"/>
          <w:szCs w:val="28"/>
        </w:rPr>
        <w:t>Katsi kinnistu</w:t>
      </w:r>
      <w:r>
        <w:rPr>
          <w:rFonts w:ascii="Times New Roman" w:hAnsi="Times New Roman" w:cs="Times New Roman"/>
          <w:b/>
          <w:bCs/>
          <w:sz w:val="28"/>
          <w:szCs w:val="28"/>
        </w:rPr>
        <w:t xml:space="preserve"> detailplaneeringu</w:t>
      </w:r>
    </w:p>
    <w:p w14:paraId="0C40ACA9" w14:textId="77777777" w:rsidR="00A05D58" w:rsidRDefault="00640971" w:rsidP="001D2904">
      <w:pPr>
        <w:spacing w:after="0"/>
        <w:jc w:val="center"/>
        <w:rPr>
          <w:rFonts w:ascii="Times New Roman" w:hAnsi="Times New Roman" w:cs="Times New Roman"/>
          <w:b/>
          <w:bCs/>
          <w:sz w:val="28"/>
          <w:szCs w:val="28"/>
        </w:rPr>
      </w:pPr>
      <w:r>
        <w:rPr>
          <w:rFonts w:ascii="Times New Roman" w:hAnsi="Times New Roman" w:cs="Times New Roman"/>
          <w:b/>
          <w:bCs/>
          <w:sz w:val="28"/>
          <w:szCs w:val="28"/>
        </w:rPr>
        <w:t>keskkonnamõju strateegilise hindamise eelhinnang</w:t>
      </w:r>
    </w:p>
    <w:p w14:paraId="282C98AD" w14:textId="77777777" w:rsidR="00A05D58" w:rsidRDefault="00A05D58" w:rsidP="001D2904">
      <w:pPr>
        <w:spacing w:after="0"/>
        <w:jc w:val="both"/>
        <w:rPr>
          <w:rFonts w:ascii="Times New Roman" w:hAnsi="Times New Roman" w:cs="Times New Roman"/>
          <w:b/>
          <w:bCs/>
          <w:sz w:val="24"/>
          <w:szCs w:val="24"/>
        </w:rPr>
      </w:pPr>
    </w:p>
    <w:p w14:paraId="51E9F10D" w14:textId="77777777" w:rsidR="00A05D58" w:rsidRDefault="00640971" w:rsidP="001D2904">
      <w:pPr>
        <w:spacing w:after="0"/>
        <w:jc w:val="both"/>
        <w:rPr>
          <w:rFonts w:ascii="Times New Roman" w:hAnsi="Times New Roman" w:cs="Times New Roman"/>
          <w:b/>
          <w:bCs/>
          <w:sz w:val="28"/>
          <w:szCs w:val="28"/>
        </w:rPr>
      </w:pPr>
      <w:r>
        <w:rPr>
          <w:rFonts w:ascii="Times New Roman" w:hAnsi="Times New Roman" w:cs="Times New Roman"/>
          <w:b/>
          <w:bCs/>
          <w:sz w:val="28"/>
          <w:szCs w:val="28"/>
        </w:rPr>
        <w:t>Sissejuhatus</w:t>
      </w:r>
    </w:p>
    <w:p w14:paraId="16D14F26" w14:textId="77777777" w:rsidR="00A05D58" w:rsidRDefault="00A05D58" w:rsidP="001D2904">
      <w:pPr>
        <w:spacing w:after="0"/>
        <w:jc w:val="both"/>
        <w:rPr>
          <w:rFonts w:ascii="Times New Roman" w:hAnsi="Times New Roman" w:cs="Times New Roman"/>
          <w:b/>
          <w:bCs/>
          <w:sz w:val="28"/>
          <w:szCs w:val="28"/>
        </w:rPr>
      </w:pPr>
    </w:p>
    <w:p w14:paraId="76D62CF5" w14:textId="7F67E76B"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Keskkonnamõju strateegilise hindamise (edaspidi KSH) eelhinnangu koostamisel on lähtutud planeerimisseadusest (edaspidi PlanS) ja keskkonnamõju hindamise ja keskkonnajuhtimissüsteemi seadusest (edaspidi KeHJS).</w:t>
      </w:r>
      <w:r w:rsidR="005F5558" w:rsidRPr="005F5558">
        <w:rPr>
          <w:rFonts w:ascii="Times New Roman" w:hAnsi="Times New Roman" w:cs="Times New Roman"/>
          <w:sz w:val="24"/>
          <w:szCs w:val="24"/>
        </w:rPr>
        <w:t xml:space="preserve"> </w:t>
      </w:r>
      <w:r w:rsidR="005F5558">
        <w:rPr>
          <w:rFonts w:ascii="Times New Roman" w:hAnsi="Times New Roman" w:cs="Times New Roman"/>
          <w:sz w:val="24"/>
          <w:szCs w:val="24"/>
        </w:rPr>
        <w:t>KSH algatamise või mittealgatamise kohustus tuleneb PlanS § 142 lõikest 3, KeHJS § 33 lõikes 2 p 3 sätestatud kriteeriumitest ning § 33 lõike 6 kohaste asjaomaste asutuste seisukohtadest.</w:t>
      </w:r>
    </w:p>
    <w:p w14:paraId="37D81F1B" w14:textId="781A8B0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Eelhinnangu tulemusena selgitati välja, kas Häädemeeste vallas </w:t>
      </w:r>
      <w:r w:rsidR="00C45F5E">
        <w:rPr>
          <w:rFonts w:ascii="Times New Roman" w:hAnsi="Times New Roman" w:cs="Times New Roman"/>
          <w:sz w:val="24"/>
          <w:szCs w:val="24"/>
        </w:rPr>
        <w:t>Tahkuranna</w:t>
      </w:r>
      <w:r>
        <w:rPr>
          <w:rFonts w:ascii="Times New Roman" w:hAnsi="Times New Roman" w:cs="Times New Roman"/>
          <w:sz w:val="24"/>
          <w:szCs w:val="24"/>
        </w:rPr>
        <w:t xml:space="preserve"> külas </w:t>
      </w:r>
      <w:r w:rsidR="00C45F5E">
        <w:rPr>
          <w:rFonts w:ascii="Times New Roman" w:hAnsi="Times New Roman" w:cs="Times New Roman"/>
          <w:sz w:val="24"/>
          <w:szCs w:val="24"/>
        </w:rPr>
        <w:t>Katsi kinnistu</w:t>
      </w:r>
      <w:r>
        <w:rPr>
          <w:rFonts w:ascii="Times New Roman" w:hAnsi="Times New Roman" w:cs="Times New Roman"/>
          <w:sz w:val="24"/>
          <w:szCs w:val="24"/>
        </w:rPr>
        <w:t xml:space="preserve"> kinnistul (katastritunnus </w:t>
      </w:r>
      <w:r w:rsidR="00C45F5E" w:rsidRPr="00C45F5E">
        <w:rPr>
          <w:rFonts w:ascii="Times New Roman" w:hAnsi="Times New Roman" w:cs="Times New Roman"/>
          <w:sz w:val="24"/>
          <w:szCs w:val="24"/>
        </w:rPr>
        <w:t>84801:004:0212</w:t>
      </w:r>
      <w:r>
        <w:rPr>
          <w:rFonts w:ascii="Times New Roman" w:hAnsi="Times New Roman" w:cs="Times New Roman"/>
          <w:sz w:val="24"/>
          <w:szCs w:val="24"/>
        </w:rPr>
        <w:t>) detailplaneeringu</w:t>
      </w:r>
      <w:r w:rsidR="00526F7A">
        <w:rPr>
          <w:rFonts w:ascii="Times New Roman" w:hAnsi="Times New Roman" w:cs="Times New Roman"/>
          <w:sz w:val="24"/>
          <w:szCs w:val="24"/>
        </w:rPr>
        <w:t>l</w:t>
      </w:r>
      <w:r>
        <w:rPr>
          <w:rFonts w:ascii="Times New Roman" w:hAnsi="Times New Roman" w:cs="Times New Roman"/>
          <w:sz w:val="24"/>
          <w:szCs w:val="24"/>
        </w:rPr>
        <w:t xml:space="preserve"> (edaspidi DP) on vajalik täiemahulise keskkonnamõju strateegilise hindamise algatamine või mitte.</w:t>
      </w:r>
    </w:p>
    <w:p w14:paraId="792E123E" w14:textId="77777777" w:rsidR="00A05D58" w:rsidRDefault="00A05D58" w:rsidP="001D2904">
      <w:pPr>
        <w:spacing w:after="0" w:line="240" w:lineRule="auto"/>
        <w:jc w:val="both"/>
        <w:rPr>
          <w:rFonts w:ascii="Times New Roman" w:hAnsi="Times New Roman" w:cs="Times New Roman"/>
          <w:sz w:val="24"/>
          <w:szCs w:val="24"/>
        </w:rPr>
      </w:pPr>
    </w:p>
    <w:p w14:paraId="777EC0A4" w14:textId="77777777" w:rsidR="00A05D58" w:rsidRDefault="00640971" w:rsidP="001D290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 Osapooled</w:t>
      </w:r>
    </w:p>
    <w:p w14:paraId="211D9332" w14:textId="77777777" w:rsidR="005F5558" w:rsidRDefault="005F5558" w:rsidP="001D2904">
      <w:pPr>
        <w:spacing w:after="0" w:line="240" w:lineRule="auto"/>
        <w:jc w:val="both"/>
        <w:rPr>
          <w:rFonts w:ascii="Times New Roman" w:hAnsi="Times New Roman" w:cs="Times New Roman"/>
          <w:sz w:val="24"/>
          <w:szCs w:val="24"/>
        </w:rPr>
      </w:pPr>
    </w:p>
    <w:p w14:paraId="3288EA29" w14:textId="567C96DE"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Planeeringust huvitatud isik on </w:t>
      </w:r>
      <w:r w:rsidR="00C45F5E">
        <w:rPr>
          <w:rFonts w:ascii="Times New Roman" w:hAnsi="Times New Roman" w:cs="Times New Roman"/>
          <w:sz w:val="24"/>
          <w:szCs w:val="24"/>
        </w:rPr>
        <w:t>Katsi kinnistu omanik</w:t>
      </w:r>
      <w:r w:rsidR="00F14114">
        <w:rPr>
          <w:rFonts w:ascii="Times New Roman" w:hAnsi="Times New Roman" w:cs="Times New Roman"/>
          <w:sz w:val="24"/>
          <w:szCs w:val="24"/>
        </w:rPr>
        <w:t>.</w:t>
      </w:r>
    </w:p>
    <w:p w14:paraId="1BE813C1" w14:textId="42E2FA3E"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Strateegilise planeerimisdokumendi koostamise algataja ja kehtestaja (edaspidi otsustaja) on Häädemeeste Vallavolikogu. Planeerimisdokumendi koostamise korraldaja on Häädemeeste Vallavalitsus (registrikood 77000269; Pargi tee 1, </w:t>
      </w:r>
      <w:r w:rsidR="00C45F5E">
        <w:rPr>
          <w:rFonts w:ascii="Times New Roman" w:hAnsi="Times New Roman" w:cs="Times New Roman"/>
          <w:sz w:val="24"/>
          <w:szCs w:val="24"/>
        </w:rPr>
        <w:t>Tahkuranna</w:t>
      </w:r>
      <w:r>
        <w:rPr>
          <w:rFonts w:ascii="Times New Roman" w:hAnsi="Times New Roman" w:cs="Times New Roman"/>
          <w:sz w:val="24"/>
          <w:szCs w:val="24"/>
        </w:rPr>
        <w:t xml:space="preserve"> küla, Häädemeeste vald).</w:t>
      </w:r>
    </w:p>
    <w:p w14:paraId="314A99D9" w14:textId="77777777" w:rsidR="00A05D58" w:rsidRDefault="00A05D58" w:rsidP="001D2904">
      <w:pPr>
        <w:spacing w:after="0" w:line="240" w:lineRule="auto"/>
        <w:jc w:val="both"/>
        <w:rPr>
          <w:rFonts w:ascii="Times New Roman" w:hAnsi="Times New Roman" w:cs="Times New Roman"/>
          <w:sz w:val="24"/>
          <w:szCs w:val="24"/>
        </w:rPr>
      </w:pPr>
    </w:p>
    <w:p w14:paraId="15FCDF4B" w14:textId="77777777" w:rsidR="00A05D58" w:rsidRDefault="00640971" w:rsidP="001D290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2. Kavandatava tegevuse kirjeldus ja olemasolev olukord</w:t>
      </w:r>
    </w:p>
    <w:p w14:paraId="210F0256" w14:textId="77777777" w:rsidR="00A05D58" w:rsidRDefault="00A05D58" w:rsidP="001D2904">
      <w:pPr>
        <w:spacing w:after="0" w:line="240" w:lineRule="auto"/>
        <w:jc w:val="both"/>
        <w:rPr>
          <w:rFonts w:ascii="Times New Roman" w:hAnsi="Times New Roman" w:cs="Times New Roman"/>
          <w:b/>
          <w:bCs/>
          <w:sz w:val="28"/>
          <w:szCs w:val="28"/>
        </w:rPr>
      </w:pPr>
    </w:p>
    <w:p w14:paraId="57D958A9" w14:textId="227938EE" w:rsidR="00A05D58" w:rsidRDefault="00E07981" w:rsidP="001D2904">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Planeeringuala</w:t>
      </w:r>
      <w:r w:rsidR="00640971">
        <w:rPr>
          <w:rFonts w:ascii="Times New Roman" w:hAnsi="Times New Roman" w:cs="Times New Roman"/>
          <w:sz w:val="24"/>
          <w:szCs w:val="24"/>
        </w:rPr>
        <w:t xml:space="preserve"> suurus on </w:t>
      </w:r>
      <w:r w:rsidR="00C45F5E">
        <w:rPr>
          <w:rFonts w:ascii="Times New Roman" w:hAnsi="Times New Roman" w:cs="Times New Roman"/>
          <w:sz w:val="24"/>
          <w:szCs w:val="24"/>
        </w:rPr>
        <w:t>28177 m</w:t>
      </w:r>
      <w:r w:rsidR="00C45F5E">
        <w:rPr>
          <w:rFonts w:ascii="Times New Roman" w:hAnsi="Times New Roman" w:cs="Times New Roman"/>
          <w:sz w:val="24"/>
          <w:szCs w:val="24"/>
          <w:vertAlign w:val="superscript"/>
        </w:rPr>
        <w:t>2</w:t>
      </w:r>
      <w:r w:rsidR="00526F7A" w:rsidRPr="00526F7A">
        <w:rPr>
          <w:rFonts w:ascii="Times New Roman" w:hAnsi="Times New Roman" w:cs="Times New Roman"/>
          <w:bCs/>
          <w:sz w:val="24"/>
          <w:szCs w:val="24"/>
        </w:rPr>
        <w:t xml:space="preserve"> </w:t>
      </w:r>
      <w:r w:rsidR="00640971">
        <w:rPr>
          <w:rFonts w:ascii="Times New Roman" w:hAnsi="Times New Roman" w:cs="Times New Roman"/>
          <w:bCs/>
          <w:sz w:val="24"/>
          <w:szCs w:val="24"/>
        </w:rPr>
        <w:t>ning maa sihtotstarve on maatulundusmaa 100%. Kinnistu</w:t>
      </w:r>
      <w:r w:rsidR="00C45F5E">
        <w:rPr>
          <w:rFonts w:ascii="Times New Roman" w:hAnsi="Times New Roman" w:cs="Times New Roman"/>
          <w:bCs/>
          <w:sz w:val="24"/>
          <w:szCs w:val="24"/>
        </w:rPr>
        <w:t xml:space="preserve"> piiril asuvad õigusliku aluseta püstitatud </w:t>
      </w:r>
      <w:r w:rsidR="00640971">
        <w:rPr>
          <w:rFonts w:ascii="Times New Roman" w:hAnsi="Times New Roman" w:cs="Times New Roman"/>
          <w:bCs/>
          <w:sz w:val="24"/>
          <w:szCs w:val="24"/>
        </w:rPr>
        <w:t>hoone</w:t>
      </w:r>
      <w:r w:rsidR="00C45F5E">
        <w:rPr>
          <w:rFonts w:ascii="Times New Roman" w:hAnsi="Times New Roman" w:cs="Times New Roman"/>
          <w:bCs/>
          <w:sz w:val="24"/>
          <w:szCs w:val="24"/>
        </w:rPr>
        <w:t>d.</w:t>
      </w:r>
    </w:p>
    <w:p w14:paraId="3A7C9DC1" w14:textId="3E6AA171" w:rsidR="00A05D58" w:rsidRDefault="00C45F5E"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Katsi kinnistu</w:t>
      </w:r>
      <w:r w:rsidR="00F14114">
        <w:rPr>
          <w:rFonts w:ascii="Times New Roman" w:hAnsi="Times New Roman" w:cs="Times New Roman"/>
          <w:sz w:val="24"/>
          <w:szCs w:val="24"/>
        </w:rPr>
        <w:t xml:space="preserve"> kinnistu asub hajaasustuses</w:t>
      </w:r>
      <w:r w:rsidR="00526F7A">
        <w:rPr>
          <w:rFonts w:ascii="Times New Roman" w:hAnsi="Times New Roman" w:cs="Times New Roman"/>
          <w:sz w:val="24"/>
          <w:szCs w:val="24"/>
        </w:rPr>
        <w:t xml:space="preserve"> hoonestatud elamumaa ja maatulundusmaa sihtotstarvetega kinnistute vahel</w:t>
      </w:r>
      <w:r w:rsidR="00F14114">
        <w:rPr>
          <w:rFonts w:ascii="Times New Roman" w:hAnsi="Times New Roman" w:cs="Times New Roman"/>
          <w:sz w:val="24"/>
          <w:szCs w:val="24"/>
        </w:rPr>
        <w:t xml:space="preserve">. </w:t>
      </w:r>
      <w:r w:rsidR="005F30EE">
        <w:rPr>
          <w:rFonts w:ascii="Times New Roman" w:hAnsi="Times New Roman" w:cs="Times New Roman"/>
          <w:sz w:val="24"/>
          <w:szCs w:val="24"/>
        </w:rPr>
        <w:t xml:space="preserve">Planeeringuala piirneb </w:t>
      </w:r>
      <w:r>
        <w:rPr>
          <w:rFonts w:ascii="Times New Roman" w:hAnsi="Times New Roman" w:cs="Times New Roman"/>
          <w:sz w:val="24"/>
          <w:szCs w:val="24"/>
        </w:rPr>
        <w:t>8480072 Poode teega</w:t>
      </w:r>
      <w:r w:rsidR="005F30EE">
        <w:rPr>
          <w:rFonts w:ascii="Times New Roman" w:hAnsi="Times New Roman" w:cs="Times New Roman"/>
          <w:sz w:val="24"/>
          <w:szCs w:val="24"/>
        </w:rPr>
        <w:t>.</w:t>
      </w:r>
    </w:p>
    <w:p w14:paraId="39D26A08" w14:textId="1400E088" w:rsidR="00A05D58" w:rsidRDefault="00640971" w:rsidP="001D290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DP koostamise eesmärk on </w:t>
      </w:r>
      <w:r w:rsidR="00C45F5E">
        <w:rPr>
          <w:rFonts w:ascii="Times New Roman" w:hAnsi="Times New Roman" w:cs="Times New Roman"/>
          <w:bCs/>
          <w:sz w:val="24"/>
          <w:szCs w:val="24"/>
        </w:rPr>
        <w:t>kinnistu jagamine 9 elamumaa sihtotstarbega krundiks. Elamute</w:t>
      </w:r>
      <w:r w:rsidR="00526F7A">
        <w:rPr>
          <w:rFonts w:ascii="Times New Roman" w:hAnsi="Times New Roman" w:cs="Times New Roman"/>
          <w:bCs/>
          <w:sz w:val="24"/>
          <w:szCs w:val="24"/>
        </w:rPr>
        <w:t xml:space="preserve"> ja abihoonete</w:t>
      </w:r>
      <w:r>
        <w:rPr>
          <w:rFonts w:ascii="Times New Roman" w:hAnsi="Times New Roman" w:cs="Times New Roman"/>
          <w:bCs/>
          <w:sz w:val="24"/>
          <w:szCs w:val="24"/>
        </w:rPr>
        <w:t xml:space="preserve"> püstitamiseks</w:t>
      </w:r>
      <w:r w:rsidR="00C45F5E">
        <w:rPr>
          <w:rFonts w:ascii="Times New Roman" w:hAnsi="Times New Roman" w:cs="Times New Roman"/>
          <w:bCs/>
          <w:sz w:val="24"/>
          <w:szCs w:val="24"/>
        </w:rPr>
        <w:t xml:space="preserve"> ehitustingimuste määramine</w:t>
      </w:r>
      <w:r>
        <w:rPr>
          <w:rFonts w:ascii="Times New Roman" w:hAnsi="Times New Roman" w:cs="Times New Roman"/>
          <w:bCs/>
          <w:sz w:val="24"/>
          <w:szCs w:val="24"/>
        </w:rPr>
        <w:t xml:space="preserve">. Detailplaneeringuga tehakse ettepanek muuta kehtivat Tahkuranna valla üldplaneeringut </w:t>
      </w:r>
      <w:r w:rsidR="00C45F5E">
        <w:rPr>
          <w:rFonts w:ascii="Times New Roman" w:hAnsi="Times New Roman" w:cs="Times New Roman"/>
          <w:bCs/>
          <w:sz w:val="24"/>
          <w:szCs w:val="24"/>
        </w:rPr>
        <w:t>minimaalse krundisuuruse</w:t>
      </w:r>
      <w:r>
        <w:rPr>
          <w:rFonts w:ascii="Times New Roman" w:hAnsi="Times New Roman" w:cs="Times New Roman"/>
          <w:bCs/>
          <w:sz w:val="24"/>
          <w:szCs w:val="24"/>
        </w:rPr>
        <w:t xml:space="preserve"> osas. </w:t>
      </w:r>
    </w:p>
    <w:p w14:paraId="243190F7" w14:textId="676321F9" w:rsidR="00A05D58" w:rsidRDefault="00640971" w:rsidP="001D290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Kehtiva Tahkuranna valla üldplaneeringu kohaselt asub </w:t>
      </w:r>
      <w:r w:rsidR="00C45F5E">
        <w:rPr>
          <w:rFonts w:ascii="Times New Roman" w:hAnsi="Times New Roman" w:cs="Times New Roman"/>
          <w:bCs/>
          <w:sz w:val="24"/>
          <w:szCs w:val="24"/>
        </w:rPr>
        <w:t>Katsi</w:t>
      </w:r>
      <w:r w:rsidR="00EB652D">
        <w:rPr>
          <w:rFonts w:ascii="Times New Roman" w:hAnsi="Times New Roman" w:cs="Times New Roman"/>
          <w:bCs/>
          <w:sz w:val="24"/>
          <w:szCs w:val="24"/>
        </w:rPr>
        <w:t xml:space="preserve"> kinnistu </w:t>
      </w:r>
      <w:r w:rsidR="00C45F5E">
        <w:rPr>
          <w:rFonts w:ascii="Times New Roman" w:hAnsi="Times New Roman" w:cs="Times New Roman"/>
          <w:bCs/>
          <w:sz w:val="24"/>
          <w:szCs w:val="24"/>
        </w:rPr>
        <w:t>valgel alal</w:t>
      </w:r>
      <w:r w:rsidR="005F30EE">
        <w:rPr>
          <w:rFonts w:ascii="Times New Roman" w:hAnsi="Times New Roman" w:cs="Times New Roman"/>
          <w:bCs/>
          <w:sz w:val="24"/>
          <w:szCs w:val="24"/>
        </w:rPr>
        <w:t>, ku</w:t>
      </w:r>
      <w:r w:rsidR="00C45F5E">
        <w:rPr>
          <w:rFonts w:ascii="Times New Roman" w:hAnsi="Times New Roman" w:cs="Times New Roman"/>
          <w:bCs/>
          <w:sz w:val="24"/>
          <w:szCs w:val="24"/>
        </w:rPr>
        <w:t>s minimaalne elamumaa krundi suurus on 2 ha</w:t>
      </w:r>
      <w:r>
        <w:rPr>
          <w:rFonts w:ascii="Times New Roman" w:hAnsi="Times New Roman" w:cs="Times New Roman"/>
          <w:bCs/>
          <w:sz w:val="24"/>
          <w:szCs w:val="24"/>
        </w:rPr>
        <w:t>.</w:t>
      </w:r>
    </w:p>
    <w:p w14:paraId="5A4AF7A5" w14:textId="77777777" w:rsidR="005F5558" w:rsidRDefault="005F5558" w:rsidP="001D2904">
      <w:pPr>
        <w:spacing w:after="0" w:line="240" w:lineRule="auto"/>
        <w:jc w:val="both"/>
        <w:rPr>
          <w:rFonts w:ascii="Times New Roman" w:hAnsi="Times New Roman" w:cs="Times New Roman"/>
          <w:bCs/>
          <w:sz w:val="24"/>
          <w:szCs w:val="24"/>
        </w:rPr>
      </w:pPr>
    </w:p>
    <w:p w14:paraId="1C93245B" w14:textId="1E082473" w:rsidR="00A05D58" w:rsidRDefault="00C45F5E" w:rsidP="001D2904">
      <w:pPr>
        <w:spacing w:after="0" w:line="240" w:lineRule="auto"/>
        <w:jc w:val="both"/>
        <w:rPr>
          <w:rFonts w:ascii="Times New Roman" w:hAnsi="Times New Roman" w:cs="Times New Roman"/>
          <w:bCs/>
          <w:sz w:val="24"/>
          <w:szCs w:val="24"/>
        </w:rPr>
      </w:pPr>
      <w:r w:rsidRPr="00C45F5E">
        <w:rPr>
          <w:rFonts w:ascii="Times New Roman" w:hAnsi="Times New Roman" w:cs="Times New Roman"/>
          <w:bCs/>
          <w:noProof/>
          <w:sz w:val="24"/>
          <w:szCs w:val="24"/>
        </w:rPr>
        <w:drawing>
          <wp:inline distT="0" distB="0" distL="0" distR="0" wp14:anchorId="396B1563" wp14:editId="43AAF38A">
            <wp:extent cx="5939790" cy="4110355"/>
            <wp:effectExtent l="0" t="0" r="3810" b="4445"/>
            <wp:docPr id="2098774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74031" name=""/>
                    <pic:cNvPicPr/>
                  </pic:nvPicPr>
                  <pic:blipFill>
                    <a:blip r:embed="rId9"/>
                    <a:stretch>
                      <a:fillRect/>
                    </a:stretch>
                  </pic:blipFill>
                  <pic:spPr>
                    <a:xfrm>
                      <a:off x="0" y="0"/>
                      <a:ext cx="5939790" cy="4110355"/>
                    </a:xfrm>
                    <a:prstGeom prst="rect">
                      <a:avLst/>
                    </a:prstGeom>
                  </pic:spPr>
                </pic:pic>
              </a:graphicData>
            </a:graphic>
          </wp:inline>
        </w:drawing>
      </w:r>
    </w:p>
    <w:p w14:paraId="53E67B9E" w14:textId="77777777" w:rsidR="00A05D58" w:rsidRDefault="00640971" w:rsidP="001D2904">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Joonis 1.</w:t>
      </w:r>
      <w:r>
        <w:rPr>
          <w:rFonts w:ascii="Times New Roman" w:hAnsi="Times New Roman" w:cs="Times New Roman"/>
          <w:bCs/>
          <w:sz w:val="24"/>
          <w:szCs w:val="24"/>
        </w:rPr>
        <w:t xml:space="preserve"> Kehtiva Tahkuranna valla üldplaneeringu väljavõte</w:t>
      </w:r>
    </w:p>
    <w:p w14:paraId="13294926" w14:textId="77777777" w:rsidR="001D2904" w:rsidRDefault="001D2904" w:rsidP="001D2904">
      <w:pPr>
        <w:spacing w:after="0" w:line="240" w:lineRule="auto"/>
        <w:jc w:val="both"/>
        <w:rPr>
          <w:rFonts w:ascii="Times New Roman" w:hAnsi="Times New Roman" w:cs="Times New Roman"/>
          <w:bCs/>
          <w:sz w:val="24"/>
          <w:szCs w:val="24"/>
        </w:rPr>
      </w:pPr>
    </w:p>
    <w:p w14:paraId="378AE2D7" w14:textId="72350733"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PlanS § 142 lõike 1 kohaselt võib põhjendatud vajadusel korral detailplaneering sisaldada kehtestatud üldplaneeringu muutmise ettepanekut. Kehtestatud üldplaneeringu põhilahenduse detailplaneeringuga muutmiseks loetakse üldplaneeringuga määratud maakasutuse juhtotstarbe ulatuslikku muutmist, määratud hoonestuse kõrguspiirangu ületamist, krundi minimaalsuuruse vähendamist, detailplaneeringu kohustuslike alade ja juhtude muutmist või muud kohaliku omavalitsuse üksuse hinnangul olulist või ulatuslikku üldplaneeringu muutmist. Algatatava detailplaneeringuga soovitakse muuta üldplaneeringuga määratud </w:t>
      </w:r>
      <w:r w:rsidR="000B71BF">
        <w:rPr>
          <w:rFonts w:ascii="Times New Roman" w:hAnsi="Times New Roman" w:cs="Times New Roman"/>
          <w:sz w:val="24"/>
          <w:szCs w:val="24"/>
        </w:rPr>
        <w:t>minimaalset elamukrundi suurust</w:t>
      </w:r>
      <w:r w:rsidR="00171717">
        <w:rPr>
          <w:rFonts w:ascii="Times New Roman" w:hAnsi="Times New Roman" w:cs="Times New Roman"/>
          <w:sz w:val="24"/>
          <w:szCs w:val="24"/>
        </w:rPr>
        <w:t>.</w:t>
      </w:r>
    </w:p>
    <w:p w14:paraId="662D342F" w14:textId="77777777" w:rsidR="00A05D58" w:rsidRDefault="00A05D58" w:rsidP="001D2904">
      <w:pPr>
        <w:spacing w:after="0" w:line="240" w:lineRule="auto"/>
        <w:jc w:val="both"/>
        <w:rPr>
          <w:rFonts w:ascii="Times New Roman" w:hAnsi="Times New Roman" w:cs="Times New Roman"/>
          <w:sz w:val="24"/>
          <w:szCs w:val="24"/>
        </w:rPr>
      </w:pPr>
    </w:p>
    <w:p w14:paraId="6F37E65C" w14:textId="63ED61F2"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Maakatastri andmetel on </w:t>
      </w:r>
      <w:r w:rsidR="00C45F5E">
        <w:rPr>
          <w:rFonts w:ascii="Times New Roman" w:hAnsi="Times New Roman" w:cs="Times New Roman"/>
          <w:sz w:val="24"/>
          <w:szCs w:val="24"/>
        </w:rPr>
        <w:t>Katsi</w:t>
      </w:r>
      <w:r w:rsidR="00EB652D">
        <w:rPr>
          <w:rFonts w:ascii="Times New Roman" w:hAnsi="Times New Roman" w:cs="Times New Roman"/>
          <w:sz w:val="24"/>
          <w:szCs w:val="24"/>
        </w:rPr>
        <w:t xml:space="preserve"> </w:t>
      </w:r>
      <w:r>
        <w:rPr>
          <w:rFonts w:ascii="Times New Roman" w:hAnsi="Times New Roman" w:cs="Times New Roman"/>
          <w:sz w:val="24"/>
          <w:szCs w:val="24"/>
        </w:rPr>
        <w:t>katastriüksusel:</w:t>
      </w:r>
    </w:p>
    <w:p w14:paraId="4DBB750F" w14:textId="455AC193" w:rsidR="00D17DF3" w:rsidRDefault="00D17DF3" w:rsidP="00D17DF3">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sidR="00171717" w:rsidRPr="00171717">
        <w:rPr>
          <w:rFonts w:ascii="Times New Roman" w:hAnsi="Times New Roman" w:cs="Times New Roman"/>
          <w:sz w:val="24"/>
          <w:szCs w:val="24"/>
        </w:rPr>
        <w:t>aritav</w:t>
      </w:r>
      <w:r>
        <w:rPr>
          <w:rFonts w:ascii="Times New Roman" w:hAnsi="Times New Roman" w:cs="Times New Roman"/>
          <w:sz w:val="24"/>
          <w:szCs w:val="24"/>
        </w:rPr>
        <w:t>at</w:t>
      </w:r>
      <w:r w:rsidR="00171717" w:rsidRPr="00171717">
        <w:rPr>
          <w:rFonts w:ascii="Times New Roman" w:hAnsi="Times New Roman" w:cs="Times New Roman"/>
          <w:sz w:val="24"/>
          <w:szCs w:val="24"/>
        </w:rPr>
        <w:t xml:space="preserve"> ma</w:t>
      </w:r>
      <w:r>
        <w:rPr>
          <w:rFonts w:ascii="Times New Roman" w:hAnsi="Times New Roman" w:cs="Times New Roman"/>
          <w:sz w:val="24"/>
          <w:szCs w:val="24"/>
        </w:rPr>
        <w:t xml:space="preserve">ad </w:t>
      </w:r>
      <w:r w:rsidR="000B71BF">
        <w:rPr>
          <w:rFonts w:ascii="Times New Roman" w:hAnsi="Times New Roman" w:cs="Times New Roman"/>
          <w:sz w:val="24"/>
          <w:szCs w:val="24"/>
        </w:rPr>
        <w:t>–</w:t>
      </w:r>
      <w:r>
        <w:rPr>
          <w:rFonts w:ascii="Times New Roman" w:hAnsi="Times New Roman" w:cs="Times New Roman"/>
          <w:sz w:val="24"/>
          <w:szCs w:val="24"/>
        </w:rPr>
        <w:t xml:space="preserve"> </w:t>
      </w:r>
      <w:r w:rsidR="000B71BF">
        <w:rPr>
          <w:rFonts w:ascii="Times New Roman" w:hAnsi="Times New Roman" w:cs="Times New Roman"/>
          <w:sz w:val="24"/>
          <w:szCs w:val="24"/>
        </w:rPr>
        <w:t>22240 m</w:t>
      </w:r>
      <w:r w:rsidR="000B71BF">
        <w:rPr>
          <w:rFonts w:ascii="Times New Roman" w:hAnsi="Times New Roman" w:cs="Times New Roman"/>
          <w:sz w:val="24"/>
          <w:szCs w:val="24"/>
          <w:vertAlign w:val="superscript"/>
        </w:rPr>
        <w:t>2</w:t>
      </w:r>
      <w:r>
        <w:rPr>
          <w:rFonts w:ascii="Times New Roman" w:hAnsi="Times New Roman" w:cs="Times New Roman"/>
          <w:sz w:val="24"/>
          <w:szCs w:val="24"/>
        </w:rPr>
        <w:t>;</w:t>
      </w:r>
    </w:p>
    <w:p w14:paraId="4938A61A" w14:textId="41AADFCA" w:rsidR="00D17DF3" w:rsidRDefault="00D17DF3" w:rsidP="00D17DF3">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00171717" w:rsidRPr="00D17DF3">
        <w:rPr>
          <w:rFonts w:ascii="Times New Roman" w:hAnsi="Times New Roman" w:cs="Times New Roman"/>
          <w:sz w:val="24"/>
          <w:szCs w:val="24"/>
        </w:rPr>
        <w:t>etsamaa</w:t>
      </w:r>
      <w:r>
        <w:rPr>
          <w:rFonts w:ascii="Times New Roman" w:hAnsi="Times New Roman" w:cs="Times New Roman"/>
          <w:sz w:val="24"/>
          <w:szCs w:val="24"/>
        </w:rPr>
        <w:t xml:space="preserve">d – </w:t>
      </w:r>
      <w:r w:rsidR="000B71BF">
        <w:rPr>
          <w:rFonts w:ascii="Times New Roman" w:hAnsi="Times New Roman" w:cs="Times New Roman"/>
          <w:sz w:val="24"/>
          <w:szCs w:val="24"/>
        </w:rPr>
        <w:t>5421 m</w:t>
      </w:r>
      <w:r w:rsidR="000B71BF">
        <w:rPr>
          <w:rFonts w:ascii="Times New Roman" w:hAnsi="Times New Roman" w:cs="Times New Roman"/>
          <w:sz w:val="24"/>
          <w:szCs w:val="24"/>
          <w:vertAlign w:val="superscript"/>
        </w:rPr>
        <w:t>2</w:t>
      </w:r>
      <w:r>
        <w:rPr>
          <w:rFonts w:ascii="Times New Roman" w:hAnsi="Times New Roman" w:cs="Times New Roman"/>
          <w:sz w:val="24"/>
          <w:szCs w:val="24"/>
        </w:rPr>
        <w:t>;</w:t>
      </w:r>
    </w:p>
    <w:p w14:paraId="747F54E6" w14:textId="3EF7E146" w:rsidR="000B71BF" w:rsidRDefault="000B71BF" w:rsidP="00D17DF3">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õuemaad – 28 m</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7E2B5672" w14:textId="713CF752" w:rsidR="005F30EE" w:rsidRDefault="00D17DF3" w:rsidP="00D17DF3">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00171717" w:rsidRPr="00D17DF3">
        <w:rPr>
          <w:rFonts w:ascii="Times New Roman" w:hAnsi="Times New Roman" w:cs="Times New Roman"/>
          <w:sz w:val="24"/>
          <w:szCs w:val="24"/>
        </w:rPr>
        <w:t>uu</w:t>
      </w:r>
      <w:r>
        <w:rPr>
          <w:rFonts w:ascii="Times New Roman" w:hAnsi="Times New Roman" w:cs="Times New Roman"/>
          <w:sz w:val="24"/>
          <w:szCs w:val="24"/>
        </w:rPr>
        <w:t>d</w:t>
      </w:r>
      <w:r w:rsidR="00171717" w:rsidRPr="00D17DF3">
        <w:rPr>
          <w:rFonts w:ascii="Times New Roman" w:hAnsi="Times New Roman" w:cs="Times New Roman"/>
          <w:sz w:val="24"/>
          <w:szCs w:val="24"/>
        </w:rPr>
        <w:t xml:space="preserve"> maa</w:t>
      </w:r>
      <w:r>
        <w:rPr>
          <w:rFonts w:ascii="Times New Roman" w:hAnsi="Times New Roman" w:cs="Times New Roman"/>
          <w:sz w:val="24"/>
          <w:szCs w:val="24"/>
        </w:rPr>
        <w:t xml:space="preserve">d – </w:t>
      </w:r>
      <w:r w:rsidR="000B71BF">
        <w:rPr>
          <w:rFonts w:ascii="Times New Roman" w:hAnsi="Times New Roman" w:cs="Times New Roman"/>
          <w:sz w:val="24"/>
          <w:szCs w:val="24"/>
        </w:rPr>
        <w:t>488 m</w:t>
      </w:r>
      <w:r w:rsidR="000B71BF">
        <w:rPr>
          <w:rFonts w:ascii="Times New Roman" w:hAnsi="Times New Roman" w:cs="Times New Roman"/>
          <w:sz w:val="24"/>
          <w:szCs w:val="24"/>
          <w:vertAlign w:val="superscript"/>
        </w:rPr>
        <w:t>2</w:t>
      </w:r>
      <w:r>
        <w:rPr>
          <w:rFonts w:ascii="Times New Roman" w:hAnsi="Times New Roman" w:cs="Times New Roman"/>
          <w:sz w:val="24"/>
          <w:szCs w:val="24"/>
        </w:rPr>
        <w:t>.</w:t>
      </w:r>
    </w:p>
    <w:p w14:paraId="46C54D76" w14:textId="77777777" w:rsidR="00D17DF3" w:rsidRPr="00D17DF3" w:rsidRDefault="00D17DF3" w:rsidP="00D17DF3">
      <w:pPr>
        <w:spacing w:after="0" w:line="240" w:lineRule="auto"/>
        <w:jc w:val="both"/>
        <w:rPr>
          <w:rFonts w:ascii="Times New Roman" w:hAnsi="Times New Roman" w:cs="Times New Roman"/>
          <w:sz w:val="24"/>
          <w:szCs w:val="24"/>
        </w:rPr>
      </w:pPr>
    </w:p>
    <w:p w14:paraId="2E919B2B" w14:textId="6004B977" w:rsidR="00A05D58" w:rsidRDefault="00C45F5E" w:rsidP="001D2904">
      <w:pPr>
        <w:spacing w:after="0"/>
        <w:rPr>
          <w:rFonts w:ascii="Times New Roman" w:hAnsi="Times New Roman" w:cs="Times New Roman"/>
          <w:sz w:val="24"/>
          <w:szCs w:val="24"/>
        </w:rPr>
      </w:pPr>
      <w:r>
        <w:rPr>
          <w:rFonts w:ascii="Times New Roman" w:hAnsi="Times New Roman" w:cs="Times New Roman"/>
          <w:sz w:val="24"/>
          <w:szCs w:val="24"/>
        </w:rPr>
        <w:t>Katsi</w:t>
      </w:r>
      <w:r w:rsidR="00EB652D">
        <w:rPr>
          <w:rFonts w:ascii="Times New Roman" w:hAnsi="Times New Roman" w:cs="Times New Roman"/>
          <w:sz w:val="24"/>
          <w:szCs w:val="24"/>
        </w:rPr>
        <w:t xml:space="preserve"> </w:t>
      </w:r>
      <w:r w:rsidR="00F14114">
        <w:rPr>
          <w:rFonts w:ascii="Times New Roman" w:hAnsi="Times New Roman" w:cs="Times New Roman"/>
          <w:sz w:val="24"/>
          <w:szCs w:val="24"/>
        </w:rPr>
        <w:t>kinnistul põhjustavad kitsendusi (joonis 2):</w:t>
      </w:r>
    </w:p>
    <w:p w14:paraId="25B89C94" w14:textId="223405A9" w:rsidR="00A05D58" w:rsidRDefault="00D17DF3" w:rsidP="00E10A53">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Pr="00D17DF3">
        <w:rPr>
          <w:rFonts w:ascii="Times New Roman" w:hAnsi="Times New Roman" w:cs="Times New Roman"/>
          <w:sz w:val="24"/>
          <w:szCs w:val="24"/>
        </w:rPr>
        <w:t>aaparandushoiu-ala</w:t>
      </w:r>
      <w:r w:rsidR="00640971">
        <w:rPr>
          <w:rFonts w:ascii="Times New Roman" w:hAnsi="Times New Roman" w:cs="Times New Roman"/>
          <w:sz w:val="24"/>
          <w:szCs w:val="24"/>
        </w:rPr>
        <w:t xml:space="preserve"> (pruun viirutus)</w:t>
      </w:r>
      <w:r>
        <w:rPr>
          <w:rFonts w:ascii="Times New Roman" w:hAnsi="Times New Roman" w:cs="Times New Roman"/>
          <w:sz w:val="24"/>
          <w:szCs w:val="24"/>
        </w:rPr>
        <w:t>;</w:t>
      </w:r>
    </w:p>
    <w:p w14:paraId="253EE733" w14:textId="582C6142" w:rsidR="00D17DF3" w:rsidRDefault="00D17DF3" w:rsidP="00E10A53">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Pr="00D17DF3">
        <w:rPr>
          <w:rFonts w:ascii="Times New Roman" w:hAnsi="Times New Roman" w:cs="Times New Roman"/>
          <w:sz w:val="24"/>
          <w:szCs w:val="24"/>
        </w:rPr>
        <w:t>lektripaigaldise kaitsevöönd</w:t>
      </w:r>
      <w:r>
        <w:rPr>
          <w:rFonts w:ascii="Times New Roman" w:hAnsi="Times New Roman" w:cs="Times New Roman"/>
          <w:sz w:val="24"/>
          <w:szCs w:val="24"/>
        </w:rPr>
        <w:t xml:space="preserve"> (lilla viirutus);</w:t>
      </w:r>
    </w:p>
    <w:p w14:paraId="0590C835" w14:textId="1E976059" w:rsidR="00D17DF3" w:rsidRPr="00E10A53" w:rsidRDefault="00D17DF3" w:rsidP="00E10A53">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Pr="00D17DF3">
        <w:rPr>
          <w:rFonts w:ascii="Times New Roman" w:hAnsi="Times New Roman" w:cs="Times New Roman"/>
          <w:sz w:val="24"/>
          <w:szCs w:val="24"/>
        </w:rPr>
        <w:t>ideehitise kaitsevöönd</w:t>
      </w:r>
      <w:r>
        <w:rPr>
          <w:rFonts w:ascii="Times New Roman" w:hAnsi="Times New Roman" w:cs="Times New Roman"/>
          <w:sz w:val="24"/>
          <w:szCs w:val="24"/>
        </w:rPr>
        <w:t xml:space="preserve"> (helepunane viirutus).</w:t>
      </w:r>
    </w:p>
    <w:p w14:paraId="365BAF69" w14:textId="77777777" w:rsidR="00A05D58" w:rsidRDefault="00A05D58" w:rsidP="001D2904">
      <w:pPr>
        <w:spacing w:after="0" w:line="240" w:lineRule="auto"/>
        <w:ind w:left="360"/>
        <w:jc w:val="both"/>
        <w:rPr>
          <w:rFonts w:ascii="Times New Roman" w:hAnsi="Times New Roman" w:cs="Times New Roman"/>
          <w:sz w:val="24"/>
          <w:szCs w:val="24"/>
        </w:rPr>
      </w:pPr>
    </w:p>
    <w:p w14:paraId="76651A38" w14:textId="1D695981" w:rsidR="00A05D58" w:rsidRDefault="00BA7C42" w:rsidP="001D2904">
      <w:pPr>
        <w:spacing w:after="0" w:line="240" w:lineRule="auto"/>
        <w:jc w:val="both"/>
        <w:rPr>
          <w:rFonts w:ascii="Times New Roman" w:hAnsi="Times New Roman" w:cs="Times New Roman"/>
          <w:sz w:val="24"/>
          <w:szCs w:val="24"/>
        </w:rPr>
      </w:pPr>
      <w:r w:rsidRPr="00BA7C42">
        <w:rPr>
          <w:rFonts w:ascii="Times New Roman" w:hAnsi="Times New Roman" w:cs="Times New Roman"/>
          <w:sz w:val="24"/>
          <w:szCs w:val="24"/>
        </w:rPr>
        <w:lastRenderedPageBreak/>
        <w:drawing>
          <wp:inline distT="0" distB="0" distL="0" distR="0" wp14:anchorId="6D9B7936" wp14:editId="74AA3C27">
            <wp:extent cx="5939790" cy="5292725"/>
            <wp:effectExtent l="0" t="0" r="3810" b="3175"/>
            <wp:docPr id="1285305623" name="Picture 1" descr="A map of a farm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05623" name="Picture 1" descr="A map of a farm land&#10;&#10;Description automatically generated"/>
                    <pic:cNvPicPr/>
                  </pic:nvPicPr>
                  <pic:blipFill>
                    <a:blip r:embed="rId10"/>
                    <a:stretch>
                      <a:fillRect/>
                    </a:stretch>
                  </pic:blipFill>
                  <pic:spPr>
                    <a:xfrm>
                      <a:off x="0" y="0"/>
                      <a:ext cx="5939790" cy="5292725"/>
                    </a:xfrm>
                    <a:prstGeom prst="rect">
                      <a:avLst/>
                    </a:prstGeom>
                  </pic:spPr>
                </pic:pic>
              </a:graphicData>
            </a:graphic>
          </wp:inline>
        </w:drawing>
      </w:r>
    </w:p>
    <w:p w14:paraId="1FABD6B3"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Joonis 2.</w:t>
      </w:r>
      <w:r>
        <w:rPr>
          <w:rFonts w:ascii="Times New Roman" w:hAnsi="Times New Roman" w:cs="Times New Roman"/>
          <w:sz w:val="24"/>
          <w:szCs w:val="24"/>
        </w:rPr>
        <w:t xml:space="preserve"> Maa-ameti kitsenduste kaardi väljavõte (Allikas: Maa-ameti Geoportaal)</w:t>
      </w:r>
    </w:p>
    <w:p w14:paraId="04887286" w14:textId="77777777" w:rsidR="005F30EE" w:rsidRDefault="005F30EE" w:rsidP="005F30EE">
      <w:pPr>
        <w:spacing w:after="0" w:line="240" w:lineRule="auto"/>
        <w:rPr>
          <w:rFonts w:ascii="Times New Roman" w:hAnsi="Times New Roman" w:cs="Times New Roman"/>
          <w:b/>
          <w:bCs/>
          <w:sz w:val="24"/>
          <w:szCs w:val="24"/>
        </w:rPr>
      </w:pPr>
    </w:p>
    <w:p w14:paraId="3C291073" w14:textId="796DCE18" w:rsidR="00A05D58" w:rsidRDefault="00640971" w:rsidP="005F30EE">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3. Võimalikud keskkonnamõjud</w:t>
      </w:r>
    </w:p>
    <w:p w14:paraId="0E68D6A2"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3.1. Olemasoleva olukorra kirjeldus ja kehtivate strateegiliste planeerimisdokumentide elluviimisega seonduvad keskkonnaprobleemid</w:t>
      </w:r>
    </w:p>
    <w:p w14:paraId="66FEC9EF" w14:textId="4F2487C1" w:rsidR="00A05D58" w:rsidRDefault="00A05D58" w:rsidP="001D2904">
      <w:pPr>
        <w:spacing w:after="0" w:line="240" w:lineRule="auto"/>
        <w:jc w:val="both"/>
        <w:rPr>
          <w:rFonts w:ascii="Times New Roman" w:hAnsi="Times New Roman" w:cs="Times New Roman"/>
          <w:b/>
          <w:bCs/>
          <w:sz w:val="24"/>
          <w:szCs w:val="24"/>
        </w:rPr>
      </w:pPr>
    </w:p>
    <w:p w14:paraId="4778D260" w14:textId="400C0C7B" w:rsidR="00355212" w:rsidRPr="00355212" w:rsidRDefault="00C45F5E"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Katsi</w:t>
      </w:r>
      <w:r w:rsidR="00EB652D">
        <w:rPr>
          <w:rFonts w:ascii="Times New Roman" w:hAnsi="Times New Roman" w:cs="Times New Roman"/>
          <w:sz w:val="24"/>
          <w:szCs w:val="24"/>
        </w:rPr>
        <w:t xml:space="preserve"> kinnistu</w:t>
      </w:r>
      <w:r w:rsidR="00BA7C42">
        <w:rPr>
          <w:rFonts w:ascii="Times New Roman" w:hAnsi="Times New Roman" w:cs="Times New Roman"/>
          <w:sz w:val="24"/>
          <w:szCs w:val="24"/>
        </w:rPr>
        <w:t xml:space="preserve"> piiril asuvad õigusliku aluseta püstitatud hooned</w:t>
      </w:r>
      <w:r w:rsidR="005F30EE">
        <w:rPr>
          <w:rFonts w:ascii="Times New Roman" w:hAnsi="Times New Roman" w:cs="Times New Roman"/>
          <w:sz w:val="24"/>
          <w:szCs w:val="24"/>
        </w:rPr>
        <w:t xml:space="preserve">. </w:t>
      </w:r>
      <w:r w:rsidR="00D17DF3">
        <w:rPr>
          <w:rFonts w:ascii="Times New Roman" w:hAnsi="Times New Roman" w:cs="Times New Roman"/>
          <w:sz w:val="24"/>
          <w:szCs w:val="24"/>
        </w:rPr>
        <w:t>Valdav enamus</w:t>
      </w:r>
      <w:r w:rsidR="005F30EE">
        <w:rPr>
          <w:rFonts w:ascii="Times New Roman" w:hAnsi="Times New Roman" w:cs="Times New Roman"/>
          <w:sz w:val="24"/>
          <w:szCs w:val="24"/>
        </w:rPr>
        <w:t xml:space="preserve"> kinnistust on </w:t>
      </w:r>
      <w:r w:rsidR="00BA7C42">
        <w:rPr>
          <w:rFonts w:ascii="Times New Roman" w:hAnsi="Times New Roman" w:cs="Times New Roman"/>
          <w:sz w:val="24"/>
          <w:szCs w:val="24"/>
        </w:rPr>
        <w:t>sööti jäänud põllumaa</w:t>
      </w:r>
      <w:r w:rsidR="005F30EE">
        <w:rPr>
          <w:rFonts w:ascii="Times New Roman" w:hAnsi="Times New Roman" w:cs="Times New Roman"/>
          <w:sz w:val="24"/>
          <w:szCs w:val="24"/>
        </w:rPr>
        <w:t>.</w:t>
      </w:r>
      <w:r w:rsidR="00BA7C42">
        <w:rPr>
          <w:rFonts w:ascii="Times New Roman" w:hAnsi="Times New Roman" w:cs="Times New Roman"/>
          <w:sz w:val="24"/>
          <w:szCs w:val="24"/>
        </w:rPr>
        <w:t xml:space="preserve"> Kinnistul kasvab metsanoorendik.</w:t>
      </w:r>
    </w:p>
    <w:p w14:paraId="00325C1A" w14:textId="60582F14" w:rsidR="000370CC" w:rsidRDefault="00C45F5E" w:rsidP="00D17D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Katsi</w:t>
      </w:r>
      <w:r w:rsidR="00EB652D">
        <w:rPr>
          <w:rFonts w:ascii="Times New Roman" w:hAnsi="Times New Roman" w:cs="Times New Roman"/>
          <w:sz w:val="24"/>
          <w:szCs w:val="24"/>
        </w:rPr>
        <w:t xml:space="preserve"> kinnistu</w:t>
      </w:r>
      <w:r w:rsidR="00D17DF3">
        <w:rPr>
          <w:rFonts w:ascii="Times New Roman" w:hAnsi="Times New Roman" w:cs="Times New Roman"/>
          <w:sz w:val="24"/>
          <w:szCs w:val="24"/>
        </w:rPr>
        <w:t>le</w:t>
      </w:r>
      <w:r w:rsidR="00EB652D">
        <w:rPr>
          <w:rFonts w:ascii="Times New Roman" w:hAnsi="Times New Roman" w:cs="Times New Roman"/>
          <w:sz w:val="24"/>
          <w:szCs w:val="24"/>
        </w:rPr>
        <w:t xml:space="preserve"> </w:t>
      </w:r>
      <w:r w:rsidR="00F14114">
        <w:rPr>
          <w:rFonts w:ascii="Times New Roman" w:hAnsi="Times New Roman" w:cs="Times New Roman"/>
          <w:sz w:val="24"/>
          <w:szCs w:val="24"/>
        </w:rPr>
        <w:t xml:space="preserve">on kehtivas üldplaneeringus </w:t>
      </w:r>
      <w:r w:rsidR="00E10A53">
        <w:rPr>
          <w:rFonts w:ascii="Times New Roman" w:hAnsi="Times New Roman" w:cs="Times New Roman"/>
          <w:sz w:val="24"/>
          <w:szCs w:val="24"/>
        </w:rPr>
        <w:t xml:space="preserve">märgitud </w:t>
      </w:r>
      <w:r w:rsidR="00BA7C42">
        <w:rPr>
          <w:rFonts w:ascii="Times New Roman" w:hAnsi="Times New Roman" w:cs="Times New Roman"/>
          <w:sz w:val="24"/>
          <w:szCs w:val="24"/>
        </w:rPr>
        <w:t>valge ala</w:t>
      </w:r>
      <w:r w:rsidR="00E10A53">
        <w:rPr>
          <w:rFonts w:ascii="Times New Roman" w:hAnsi="Times New Roman" w:cs="Times New Roman"/>
          <w:sz w:val="24"/>
          <w:szCs w:val="24"/>
        </w:rPr>
        <w:t xml:space="preserve">, </w:t>
      </w:r>
      <w:r w:rsidR="00BA7C42">
        <w:rPr>
          <w:rFonts w:ascii="Times New Roman" w:hAnsi="Times New Roman" w:cs="Times New Roman"/>
          <w:sz w:val="24"/>
          <w:szCs w:val="24"/>
        </w:rPr>
        <w:t>minimaalne elamukrundi suurus on 2 ha ja hoonete püstitamine on lubatud hajaasustusviisil</w:t>
      </w:r>
      <w:r w:rsidR="00D17DF3">
        <w:rPr>
          <w:rFonts w:ascii="Times New Roman" w:hAnsi="Times New Roman" w:cs="Times New Roman"/>
          <w:sz w:val="24"/>
          <w:szCs w:val="24"/>
        </w:rPr>
        <w:t>.</w:t>
      </w:r>
      <w:r w:rsidR="00BA7C42">
        <w:rPr>
          <w:rFonts w:ascii="Times New Roman" w:hAnsi="Times New Roman" w:cs="Times New Roman"/>
          <w:sz w:val="24"/>
          <w:szCs w:val="24"/>
        </w:rPr>
        <w:t xml:space="preserve"> Lubatud on üks elamu ja kuni 5 abihoonet.</w:t>
      </w:r>
      <w:r w:rsidR="00D17DF3">
        <w:rPr>
          <w:rFonts w:ascii="Times New Roman" w:hAnsi="Times New Roman" w:cs="Times New Roman"/>
          <w:sz w:val="24"/>
          <w:szCs w:val="24"/>
        </w:rPr>
        <w:t xml:space="preserve"> </w:t>
      </w:r>
    </w:p>
    <w:p w14:paraId="37D63C7B" w14:textId="79C217E6" w:rsidR="00A77A62" w:rsidRDefault="00F82D48" w:rsidP="00F82D48">
      <w:pPr>
        <w:spacing w:after="0" w:line="240" w:lineRule="auto"/>
        <w:jc w:val="both"/>
        <w:rPr>
          <w:rFonts w:ascii="Times New Roman" w:hAnsi="Times New Roman" w:cs="Times New Roman"/>
          <w:sz w:val="24"/>
          <w:szCs w:val="24"/>
        </w:rPr>
      </w:pPr>
      <w:r w:rsidRPr="00F82D48">
        <w:rPr>
          <w:rFonts w:ascii="Times New Roman" w:hAnsi="Times New Roman" w:cs="Times New Roman"/>
          <w:sz w:val="24"/>
          <w:szCs w:val="24"/>
        </w:rPr>
        <w:t>Pärnu</w:t>
      </w:r>
      <w:r>
        <w:rPr>
          <w:rFonts w:ascii="Times New Roman" w:hAnsi="Times New Roman" w:cs="Times New Roman"/>
          <w:sz w:val="24"/>
          <w:szCs w:val="24"/>
        </w:rPr>
        <w:t xml:space="preserve"> </w:t>
      </w:r>
      <w:r w:rsidRPr="00F82D48">
        <w:rPr>
          <w:rFonts w:ascii="Times New Roman" w:hAnsi="Times New Roman" w:cs="Times New Roman"/>
          <w:sz w:val="24"/>
          <w:szCs w:val="24"/>
        </w:rPr>
        <w:t>maakonna planeeringu kohaselt jääb planeeringuala linnalise asustusega ala piirile ning</w:t>
      </w:r>
      <w:r>
        <w:rPr>
          <w:rFonts w:ascii="Times New Roman" w:hAnsi="Times New Roman" w:cs="Times New Roman"/>
          <w:sz w:val="24"/>
          <w:szCs w:val="24"/>
        </w:rPr>
        <w:t xml:space="preserve"> </w:t>
      </w:r>
      <w:r w:rsidRPr="00F82D48">
        <w:rPr>
          <w:rFonts w:ascii="Times New Roman" w:hAnsi="Times New Roman" w:cs="Times New Roman"/>
          <w:sz w:val="24"/>
          <w:szCs w:val="24"/>
        </w:rPr>
        <w:t>väärtusliku põllumajandusmaaga alale</w:t>
      </w:r>
      <w:r>
        <w:rPr>
          <w:rFonts w:ascii="Times New Roman" w:hAnsi="Times New Roman" w:cs="Times New Roman"/>
          <w:sz w:val="24"/>
          <w:szCs w:val="24"/>
        </w:rPr>
        <w:t>.</w:t>
      </w:r>
      <w:r w:rsidR="00E0024A">
        <w:rPr>
          <w:rFonts w:ascii="Times New Roman" w:hAnsi="Times New Roman" w:cs="Times New Roman"/>
          <w:sz w:val="24"/>
          <w:szCs w:val="24"/>
        </w:rPr>
        <w:t xml:space="preserve"> </w:t>
      </w:r>
      <w:r w:rsidR="00E0024A" w:rsidRPr="00E0024A">
        <w:rPr>
          <w:rFonts w:ascii="Times New Roman" w:hAnsi="Times New Roman" w:cs="Times New Roman"/>
          <w:sz w:val="24"/>
          <w:szCs w:val="24"/>
        </w:rPr>
        <w:t xml:space="preserve">Linnalise asustusega alad on nii elamualad, äri- ja tootmisalad kui ka linnasisesed puhkealad, mis moodustavad kompaktse terviku. Maakonnaplaneeringus on need kavandatud eelisarendatavateks aladeks, mis on elanike, töökohtade ja teenuste peamisteks koondumiskohtadeks ka rahvastiku kahenemise tingimustes. Linnalise asustusega ala nõuab ühtset taristu väljaarendamist. </w:t>
      </w:r>
      <w:r w:rsidR="00A77A62" w:rsidRPr="00A77A62">
        <w:rPr>
          <w:rFonts w:ascii="Times New Roman" w:hAnsi="Times New Roman" w:cs="Times New Roman"/>
          <w:sz w:val="24"/>
          <w:szCs w:val="24"/>
        </w:rPr>
        <w:t>Olemasoleva tiheasumi laienemine saab toimuda vaid tervikliku, sh nii olemasolevat kui kavandatavat laiendust hõlmava ruumilahenduse alusel. Tiheasumi arendamine toimub põhimõttel, et avalik ruum ja elanikele vajalikud taristud on kavandatud terviklikena ning laienduste puhul ehitatud välja hiljemalt hoonete valmimise ajaks.</w:t>
      </w:r>
      <w:r w:rsidR="00A77A62">
        <w:rPr>
          <w:rFonts w:ascii="Times New Roman" w:hAnsi="Times New Roman" w:cs="Times New Roman"/>
          <w:sz w:val="24"/>
          <w:szCs w:val="24"/>
        </w:rPr>
        <w:t xml:space="preserve"> </w:t>
      </w:r>
    </w:p>
    <w:p w14:paraId="4281B397" w14:textId="00302C66" w:rsidR="00F82D48" w:rsidRDefault="00A77A62" w:rsidP="00F82D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Pärnu maakonna planeeringus on küll märgitud </w:t>
      </w:r>
      <w:r w:rsidR="00C45F5E">
        <w:rPr>
          <w:rFonts w:ascii="Times New Roman" w:hAnsi="Times New Roman" w:cs="Times New Roman"/>
          <w:sz w:val="24"/>
          <w:szCs w:val="24"/>
        </w:rPr>
        <w:t>Katsi</w:t>
      </w:r>
      <w:r>
        <w:rPr>
          <w:rFonts w:ascii="Times New Roman" w:hAnsi="Times New Roman" w:cs="Times New Roman"/>
          <w:sz w:val="24"/>
          <w:szCs w:val="24"/>
        </w:rPr>
        <w:t xml:space="preserve"> kinnistu väärtusliku põllumaa alana, kuid tänaseks kasvab kinnistul </w:t>
      </w:r>
      <w:r w:rsidR="005A61FB">
        <w:rPr>
          <w:rFonts w:ascii="Times New Roman" w:hAnsi="Times New Roman" w:cs="Times New Roman"/>
          <w:sz w:val="24"/>
          <w:szCs w:val="24"/>
        </w:rPr>
        <w:t>metsa noorendik</w:t>
      </w:r>
      <w:r>
        <w:rPr>
          <w:rFonts w:ascii="Times New Roman" w:hAnsi="Times New Roman" w:cs="Times New Roman"/>
          <w:sz w:val="24"/>
          <w:szCs w:val="24"/>
        </w:rPr>
        <w:t xml:space="preserve"> ning väärtusliku põllumaa funktsiooni alal enam ei ole.</w:t>
      </w:r>
    </w:p>
    <w:p w14:paraId="7AFEC86D" w14:textId="784E5CBE" w:rsidR="00A77A62" w:rsidRDefault="00A77A62" w:rsidP="00F82D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Kavandatavas Häädemeeste valla üldplaneeringus on </w:t>
      </w:r>
      <w:r w:rsidR="00C45F5E">
        <w:rPr>
          <w:rFonts w:ascii="Times New Roman" w:hAnsi="Times New Roman" w:cs="Times New Roman"/>
          <w:sz w:val="24"/>
          <w:szCs w:val="24"/>
        </w:rPr>
        <w:t>Katsi</w:t>
      </w:r>
      <w:r>
        <w:rPr>
          <w:rFonts w:ascii="Times New Roman" w:hAnsi="Times New Roman" w:cs="Times New Roman"/>
          <w:sz w:val="24"/>
          <w:szCs w:val="24"/>
        </w:rPr>
        <w:t xml:space="preserve"> kinnistu märgitud </w:t>
      </w:r>
      <w:r w:rsidR="005A61FB">
        <w:rPr>
          <w:rFonts w:ascii="Times New Roman" w:hAnsi="Times New Roman" w:cs="Times New Roman"/>
          <w:sz w:val="24"/>
          <w:szCs w:val="24"/>
        </w:rPr>
        <w:t>väärtusliku põllumaana, kuid metsaga kaetud alal väärtusliku põllumaa funktsioon ei toimi.</w:t>
      </w:r>
      <w:r w:rsidR="002966B6">
        <w:rPr>
          <w:rFonts w:ascii="Times New Roman" w:hAnsi="Times New Roman" w:cs="Times New Roman"/>
          <w:sz w:val="24"/>
          <w:szCs w:val="24"/>
        </w:rPr>
        <w:t xml:space="preserve"> </w:t>
      </w:r>
    </w:p>
    <w:p w14:paraId="6C6B5925" w14:textId="77777777" w:rsidR="00B5428B" w:rsidRDefault="00B5428B" w:rsidP="000370CC">
      <w:pPr>
        <w:spacing w:after="0" w:line="240" w:lineRule="auto"/>
        <w:jc w:val="both"/>
        <w:rPr>
          <w:rFonts w:ascii="Times New Roman" w:hAnsi="Times New Roman" w:cs="Times New Roman"/>
          <w:sz w:val="24"/>
          <w:szCs w:val="24"/>
        </w:rPr>
      </w:pPr>
    </w:p>
    <w:p w14:paraId="7F50E98F"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3.2. Mõjud Natura 2000 võrgustiku aladele, elupaigatüüpidele, kaitsealustele liikidele jt</w:t>
      </w:r>
    </w:p>
    <w:p w14:paraId="5E1D1579"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loodusobjektidele</w:t>
      </w:r>
    </w:p>
    <w:p w14:paraId="1CCDACFC" w14:textId="093F92A8" w:rsidR="00A05D58" w:rsidRDefault="00A05D58" w:rsidP="001D2904">
      <w:pPr>
        <w:spacing w:after="0" w:line="240" w:lineRule="auto"/>
        <w:jc w:val="both"/>
        <w:rPr>
          <w:rFonts w:ascii="Times New Roman" w:hAnsi="Times New Roman" w:cs="Times New Roman"/>
          <w:b/>
          <w:bCs/>
          <w:sz w:val="24"/>
          <w:szCs w:val="24"/>
        </w:rPr>
      </w:pPr>
    </w:p>
    <w:p w14:paraId="55A7514D" w14:textId="77777777" w:rsidR="008467D2" w:rsidRDefault="00B5428B" w:rsidP="008467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Planeeringualal ei asu kaitsealuseid liike, elupaigatüüpe ega teisi loodusobjekte. Samuti ei asu planeeringuala Natura 2000 võrgustiku alal. Lähim kaitseala </w:t>
      </w:r>
      <w:r w:rsidR="008467D2">
        <w:rPr>
          <w:rFonts w:ascii="Times New Roman" w:hAnsi="Times New Roman" w:cs="Times New Roman"/>
          <w:sz w:val="24"/>
          <w:szCs w:val="24"/>
        </w:rPr>
        <w:t>Pärnu Lahe hoiuala</w:t>
      </w:r>
      <w:r>
        <w:rPr>
          <w:rFonts w:ascii="Times New Roman" w:hAnsi="Times New Roman" w:cs="Times New Roman"/>
          <w:sz w:val="24"/>
          <w:szCs w:val="24"/>
        </w:rPr>
        <w:t xml:space="preserve"> (EELIS kood </w:t>
      </w:r>
      <w:r w:rsidRPr="00B5428B">
        <w:rPr>
          <w:rFonts w:ascii="Times New Roman" w:hAnsi="Times New Roman" w:cs="Times New Roman"/>
          <w:sz w:val="24"/>
          <w:szCs w:val="24"/>
        </w:rPr>
        <w:t>KLO</w:t>
      </w:r>
      <w:r w:rsidR="008467D2">
        <w:rPr>
          <w:rFonts w:ascii="Times New Roman" w:hAnsi="Times New Roman" w:cs="Times New Roman"/>
          <w:sz w:val="24"/>
          <w:szCs w:val="24"/>
        </w:rPr>
        <w:t>2000286</w:t>
      </w:r>
      <w:r>
        <w:rPr>
          <w:rFonts w:ascii="Times New Roman" w:hAnsi="Times New Roman" w:cs="Times New Roman"/>
          <w:sz w:val="24"/>
          <w:szCs w:val="24"/>
        </w:rPr>
        <w:t xml:space="preserve">), mis on ühtlasi Natura 2000 võrgustiku </w:t>
      </w:r>
      <w:r w:rsidR="008467D2">
        <w:rPr>
          <w:rFonts w:ascii="Times New Roman" w:hAnsi="Times New Roman" w:cs="Times New Roman"/>
          <w:sz w:val="24"/>
          <w:szCs w:val="24"/>
        </w:rPr>
        <w:t>Pärnu lahe</w:t>
      </w:r>
      <w:r>
        <w:rPr>
          <w:rFonts w:ascii="Times New Roman" w:hAnsi="Times New Roman" w:cs="Times New Roman"/>
          <w:sz w:val="24"/>
          <w:szCs w:val="24"/>
        </w:rPr>
        <w:t xml:space="preserve"> </w:t>
      </w:r>
      <w:r w:rsidR="008467D2">
        <w:rPr>
          <w:rFonts w:ascii="Times New Roman" w:hAnsi="Times New Roman" w:cs="Times New Roman"/>
          <w:sz w:val="24"/>
          <w:szCs w:val="24"/>
        </w:rPr>
        <w:t>linnu</w:t>
      </w:r>
      <w:r>
        <w:rPr>
          <w:rFonts w:ascii="Times New Roman" w:hAnsi="Times New Roman" w:cs="Times New Roman"/>
          <w:sz w:val="24"/>
          <w:szCs w:val="24"/>
        </w:rPr>
        <w:t xml:space="preserve">ala (EELIS kood </w:t>
      </w:r>
      <w:r w:rsidRPr="00B5428B">
        <w:rPr>
          <w:rFonts w:ascii="Times New Roman" w:hAnsi="Times New Roman" w:cs="Times New Roman"/>
          <w:sz w:val="24"/>
          <w:szCs w:val="24"/>
        </w:rPr>
        <w:t>RAH</w:t>
      </w:r>
      <w:r w:rsidR="008467D2">
        <w:rPr>
          <w:rFonts w:ascii="Times New Roman" w:hAnsi="Times New Roman" w:cs="Times New Roman"/>
          <w:sz w:val="24"/>
          <w:szCs w:val="24"/>
        </w:rPr>
        <w:t>0000131</w:t>
      </w:r>
      <w:r>
        <w:rPr>
          <w:rFonts w:ascii="Times New Roman" w:hAnsi="Times New Roman" w:cs="Times New Roman"/>
          <w:sz w:val="24"/>
          <w:szCs w:val="24"/>
        </w:rPr>
        <w:t>) asub</w:t>
      </w:r>
      <w:r w:rsidRPr="00B5428B">
        <w:rPr>
          <w:rFonts w:ascii="Times New Roman" w:hAnsi="Times New Roman" w:cs="Times New Roman"/>
          <w:sz w:val="24"/>
          <w:szCs w:val="24"/>
        </w:rPr>
        <w:t xml:space="preserve"> </w:t>
      </w:r>
      <w:r w:rsidRPr="006D792B">
        <w:rPr>
          <w:rFonts w:ascii="Times New Roman" w:hAnsi="Times New Roman" w:cs="Times New Roman"/>
          <w:sz w:val="24"/>
          <w:szCs w:val="24"/>
        </w:rPr>
        <w:t>planeeringualast</w:t>
      </w:r>
      <w:r>
        <w:rPr>
          <w:rFonts w:ascii="Times New Roman" w:hAnsi="Times New Roman" w:cs="Times New Roman"/>
          <w:sz w:val="24"/>
          <w:szCs w:val="24"/>
        </w:rPr>
        <w:t xml:space="preserve"> ca </w:t>
      </w:r>
      <w:r w:rsidR="008467D2">
        <w:rPr>
          <w:rFonts w:ascii="Times New Roman" w:hAnsi="Times New Roman" w:cs="Times New Roman"/>
          <w:sz w:val="24"/>
          <w:szCs w:val="24"/>
        </w:rPr>
        <w:t>330</w:t>
      </w:r>
      <w:r w:rsidR="006F31E7">
        <w:rPr>
          <w:rFonts w:ascii="Times New Roman" w:hAnsi="Times New Roman" w:cs="Times New Roman"/>
          <w:sz w:val="24"/>
          <w:szCs w:val="24"/>
        </w:rPr>
        <w:t xml:space="preserve"> meetri</w:t>
      </w:r>
      <w:r w:rsidRPr="006D792B">
        <w:rPr>
          <w:rFonts w:ascii="Times New Roman" w:hAnsi="Times New Roman" w:cs="Times New Roman"/>
          <w:sz w:val="24"/>
          <w:szCs w:val="24"/>
        </w:rPr>
        <w:t xml:space="preserve"> kaugusel.</w:t>
      </w:r>
      <w:r w:rsidR="0006250B">
        <w:rPr>
          <w:rFonts w:ascii="Times New Roman" w:hAnsi="Times New Roman" w:cs="Times New Roman"/>
          <w:sz w:val="24"/>
          <w:szCs w:val="24"/>
        </w:rPr>
        <w:t xml:space="preserve"> </w:t>
      </w:r>
      <w:r w:rsidR="008467D2" w:rsidRPr="008467D2">
        <w:rPr>
          <w:rFonts w:ascii="Times New Roman" w:hAnsi="Times New Roman" w:cs="Times New Roman"/>
          <w:sz w:val="24"/>
          <w:szCs w:val="24"/>
        </w:rPr>
        <w:t>Pärnu lahe hoiuala kaitse-eesmärk on nõukogu direktiivi 79/409/EMÜ I lisas nimetatud liikide ja I lisas nimetamata rändlinnuliikide elupaikade kaitse. Liigid, kelle elupaika kaitstakse, on: tuttpütt (Podiceps cristatus), kormoran (Phalacrocorax carbo), väikeluik (Cygnus columbianus bewickii), laululuik (Cygnus cygnus), kühmnokk-luik (Gygnus olor), rabahani (Anser fabalis), suur-laukhani (Anser albifrons), hallhani (Anser anser), valgepõsk-lagle (Branta leucopsis), ristpart (Tadorna tadorna), viupart (Anas penelope), rääkspart (Anas strepera), piilpart (Anas crecca), sinikael-part (Anas plathyrhynchos), soopart (Anas acuta), rägapart (Anas querquedula), luitsnokk-part (Anas clypeata), tuttvart (Aythya fuligula), merivart (Aythya marila), hahk (Somateria mollissima), aul (Clangula hyemalis), mustvaeras (Melanitta nigra), tõmmuvaeras (Melanitta fusca), sõtkas (Bucephala clangula), rohukoskel (Mergus serrator), jääkoskel (Mergus merganser), väikekoskel (Mergus albellus), merikotkas (Haliaeetus albicilla), roo-loorkull (Circus aeruginosus), täpikhuik (Porzana porzana), rukkirääk (Crex crex), liivatüll (Charadrius hiaticula), kiivitaja (Vanellus vanellus), niidurüdi (Calidris alpina schinzii), tutkas (Philomchus pugnax), mustsaba-vigle (Limosa limosa), vöötsaba-vigle (Limosa lapponica), tumetilder (Tringa erythropus), punajalg-tilder (Tringa totanus), mudatilder (Tringa glareola), kivirullija (Arenaria interpres), naerukajakas (Larus ridibundus), kalakajakas (Larus canus), tõmmukajakas (Larus fuscus), jõgitiir (Sterna hirundo), randtiir (Sterna paradisaea), väiketiir (Sterna albifrons), rästas-roolind (Acrocephalus arundinaceus) ja punaselg-õgija (Lanius collurio).</w:t>
      </w:r>
    </w:p>
    <w:p w14:paraId="108527A1" w14:textId="693F93F0" w:rsidR="0006250B" w:rsidRDefault="0006250B" w:rsidP="00B542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DP-ga kavandatavad tegevused  ei avalda negatiivset mõju kaitseala kaitse eesmärkidele. Tegevusi ei ole planeeritud kaitsealale, seega säilivad </w:t>
      </w:r>
      <w:r w:rsidR="008467D2">
        <w:rPr>
          <w:rFonts w:ascii="Times New Roman" w:hAnsi="Times New Roman" w:cs="Times New Roman"/>
          <w:sz w:val="24"/>
          <w:szCs w:val="24"/>
        </w:rPr>
        <w:t>kaitstavate liikide elupaigad</w:t>
      </w:r>
      <w:r>
        <w:rPr>
          <w:rFonts w:ascii="Times New Roman" w:hAnsi="Times New Roman" w:cs="Times New Roman"/>
          <w:sz w:val="24"/>
          <w:szCs w:val="24"/>
        </w:rPr>
        <w:t xml:space="preserve"> ning ei kahjustata haruldaste ja ohustatud liikide elupaikasid.</w:t>
      </w:r>
    </w:p>
    <w:p w14:paraId="1CBBF027" w14:textId="77777777" w:rsidR="006211B6" w:rsidRDefault="006211B6" w:rsidP="00B5428B">
      <w:pPr>
        <w:spacing w:after="0" w:line="240" w:lineRule="auto"/>
        <w:jc w:val="both"/>
        <w:rPr>
          <w:rFonts w:ascii="Times New Roman" w:hAnsi="Times New Roman" w:cs="Times New Roman"/>
          <w:sz w:val="24"/>
          <w:szCs w:val="24"/>
        </w:rPr>
      </w:pPr>
    </w:p>
    <w:p w14:paraId="4AD411EE" w14:textId="77777777" w:rsidR="00A05D58" w:rsidRDefault="00A05D58" w:rsidP="001D2904">
      <w:pPr>
        <w:spacing w:after="0" w:line="240" w:lineRule="auto"/>
        <w:jc w:val="both"/>
        <w:rPr>
          <w:rFonts w:ascii="Times New Roman" w:hAnsi="Times New Roman" w:cs="Times New Roman"/>
          <w:sz w:val="24"/>
          <w:szCs w:val="24"/>
        </w:rPr>
      </w:pPr>
    </w:p>
    <w:p w14:paraId="44C0A4F0"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3.3. Loodusvarade kasutamine, jäätme- ja energiamahukus</w:t>
      </w:r>
    </w:p>
    <w:p w14:paraId="2D845DFC" w14:textId="77777777" w:rsidR="00A05D58" w:rsidRDefault="00A05D58" w:rsidP="001D2904">
      <w:pPr>
        <w:spacing w:after="0" w:line="240" w:lineRule="auto"/>
        <w:jc w:val="both"/>
        <w:rPr>
          <w:rFonts w:ascii="Times New Roman" w:hAnsi="Times New Roman" w:cs="Times New Roman"/>
          <w:b/>
          <w:bCs/>
          <w:sz w:val="24"/>
          <w:szCs w:val="24"/>
        </w:rPr>
      </w:pPr>
    </w:p>
    <w:p w14:paraId="56BC28A6" w14:textId="33B17D2A"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Loodusvaradest kasutatakse pinnast.</w:t>
      </w:r>
    </w:p>
    <w:p w14:paraId="0B7039AE" w14:textId="301F8006"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Ehitustegevusega kaasneb ehitusjäätmete teke. Antud planeeringu puhul pole oodata jäätmeteket mahus, mis võiks ületada piirkonna keskkonnataluvust. Ehitusjäätmete valdaja peab rakendama kõiki tehnoloogilisi võimalusi ehitusjäätmete liigiti kogumiseks tekkekohas, korraldama oma jäätmete taaskasutamise või andma jäätmed käitlemiseks üle jäätmeluba omavale isikule ning rakendama kõiki võimalusi ehitusjäätmete taaskasutamiseks. Jäätmete käitlemise (sh kogumise) korraldamisel lähtutakse jäätmeseadusest ja Häädemeeste valla jäätmehoolduseeskir</w:t>
      </w:r>
      <w:r w:rsidR="00355212">
        <w:rPr>
          <w:rFonts w:ascii="Times New Roman" w:hAnsi="Times New Roman" w:cs="Times New Roman"/>
          <w:sz w:val="24"/>
          <w:szCs w:val="24"/>
        </w:rPr>
        <w:t>ja</w:t>
      </w:r>
      <w:r>
        <w:rPr>
          <w:rFonts w:ascii="Times New Roman" w:hAnsi="Times New Roman" w:cs="Times New Roman"/>
          <w:sz w:val="24"/>
          <w:szCs w:val="24"/>
        </w:rPr>
        <w:t xml:space="preserve"> nõuetest.</w:t>
      </w:r>
    </w:p>
    <w:p w14:paraId="7FA32135" w14:textId="77777777" w:rsidR="00355212"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Jäätmeteke kaasneb hoonete kasutusperioodil. Jäätmed tuleb anda üle jäätmekäitlejale. Juhul, kui jäätmekäitlus korraldatakse vastavalt jäätmeseadusele ja valla jäätmehoolduseeskirjale, ei ole oodata sellest tulenevat olulist keskkonnamõju.</w:t>
      </w:r>
    </w:p>
    <w:p w14:paraId="6B6185BA" w14:textId="303DE025" w:rsidR="00A05D58" w:rsidRDefault="00A05D58" w:rsidP="001D2904">
      <w:pPr>
        <w:spacing w:after="0" w:line="240" w:lineRule="auto"/>
        <w:jc w:val="both"/>
        <w:rPr>
          <w:rFonts w:ascii="Times New Roman" w:hAnsi="Times New Roman" w:cs="Times New Roman"/>
          <w:sz w:val="24"/>
          <w:szCs w:val="24"/>
        </w:rPr>
      </w:pPr>
    </w:p>
    <w:p w14:paraId="17540F48"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3.4. Vee ja pinnase saastatus, müra, vibratsioon, valgus, soojus ja kiirgus</w:t>
      </w:r>
    </w:p>
    <w:p w14:paraId="0EDB076A" w14:textId="77777777" w:rsidR="00A05D58" w:rsidRDefault="00A05D58" w:rsidP="001D2904">
      <w:pPr>
        <w:spacing w:after="0" w:line="240" w:lineRule="auto"/>
        <w:jc w:val="both"/>
        <w:rPr>
          <w:rFonts w:ascii="Times New Roman" w:hAnsi="Times New Roman" w:cs="Times New Roman"/>
          <w:b/>
          <w:bCs/>
          <w:sz w:val="24"/>
          <w:szCs w:val="24"/>
        </w:rPr>
      </w:pPr>
    </w:p>
    <w:p w14:paraId="2528F77E" w14:textId="740B55F6"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DP ala asub </w:t>
      </w:r>
      <w:r w:rsidR="008467D2">
        <w:rPr>
          <w:rFonts w:ascii="Times New Roman" w:hAnsi="Times New Roman" w:cs="Times New Roman"/>
          <w:sz w:val="24"/>
          <w:szCs w:val="24"/>
        </w:rPr>
        <w:t>nõrgalt</w:t>
      </w:r>
      <w:r>
        <w:rPr>
          <w:rFonts w:ascii="Times New Roman" w:hAnsi="Times New Roman" w:cs="Times New Roman"/>
          <w:sz w:val="24"/>
          <w:szCs w:val="24"/>
        </w:rPr>
        <w:t xml:space="preserve"> kaitstud põhjaveega alal. Planeeringuala ei ole hõlmatud reoveekogumisalaga. Planeeringuga nähakse ette </w:t>
      </w:r>
      <w:r w:rsidR="008467D2">
        <w:rPr>
          <w:rFonts w:ascii="Times New Roman" w:hAnsi="Times New Roman" w:cs="Times New Roman"/>
          <w:sz w:val="24"/>
          <w:szCs w:val="24"/>
        </w:rPr>
        <w:t>ühine puurkaev ja biopuhasti</w:t>
      </w:r>
      <w:r>
        <w:rPr>
          <w:rFonts w:ascii="Times New Roman" w:hAnsi="Times New Roman" w:cs="Times New Roman"/>
          <w:sz w:val="24"/>
          <w:szCs w:val="24"/>
        </w:rPr>
        <w:t xml:space="preserve">, mis omab eeldatavalt vähest keskkonnamõju ning ebasoodne mõju piirkonna hüdroloogilistele tingimustele on eeldatavalt minimaalne. </w:t>
      </w:r>
    </w:p>
    <w:p w14:paraId="6D09640F" w14:textId="70DE3804" w:rsidR="00A05D58" w:rsidRDefault="007765FD"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Sademevee ärajuhtimine lahendatakse kinnistu siseselt (pinnasesse immutamise teel). </w:t>
      </w:r>
    </w:p>
    <w:p w14:paraId="1C509288"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DP alal ei asu ohtlike ainete ladestuskohti ega teisi jääkreostust tekitavaid objekte. Alal ei ole keskkonnaohtlikke rajatisi. </w:t>
      </w:r>
    </w:p>
    <w:p w14:paraId="049391A4" w14:textId="50A712DA"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Tööde perioodil kaasneb ajutine õhusaastus masinate heitgaaside näol, müra ja vibratsioon. Masinatega töötamisel tekkivatel heitgaasidel, müral ja vibratsioonil ei ole tööde asukohas keskkonnale olulist mõju. Kavandatava tegevusega on oodata liikluskoormuste tõusu. Samas ei saa seda pidada antud ala asukohta silmas pidades oluliseks ning liiklusmüra ja liiklusest põhjustatud õhusaaste tasemete tõusu ei kaasne.</w:t>
      </w:r>
    </w:p>
    <w:p w14:paraId="44E75F03" w14:textId="4E6C48FA"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DP realiseerimisega ei plaanita tõkestada ja paisutada vooluveekogusid ega kavandata ka nende loodusliku sängi või hüdroloogilise režiimi muutmist.</w:t>
      </w:r>
    </w:p>
    <w:p w14:paraId="5B366708" w14:textId="124880A7" w:rsidR="008467D2" w:rsidRDefault="00C65B84"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DP ala vahetus läheduses </w:t>
      </w:r>
      <w:r w:rsidR="008467D2">
        <w:rPr>
          <w:rFonts w:ascii="Times New Roman" w:hAnsi="Times New Roman" w:cs="Times New Roman"/>
          <w:sz w:val="24"/>
          <w:szCs w:val="24"/>
        </w:rPr>
        <w:t xml:space="preserve">paikneb põhimaantee 4 Tallinn-Pärnu-Ikla tee, millelt võib planeeringualale </w:t>
      </w:r>
      <w:r w:rsidR="00567193">
        <w:rPr>
          <w:rFonts w:ascii="Times New Roman" w:hAnsi="Times New Roman" w:cs="Times New Roman"/>
          <w:sz w:val="24"/>
          <w:szCs w:val="24"/>
        </w:rPr>
        <w:t>kanduda müra ja õhusaaste. Planeeringuga näha ette tingimused müra leviku tõkestamiseks elamutesse (heli summutav isolatsioon ja aknad).</w:t>
      </w:r>
    </w:p>
    <w:p w14:paraId="4D2627D6" w14:textId="118213A8" w:rsidR="00C65B84" w:rsidRDefault="008467D2"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00C65B84">
        <w:rPr>
          <w:rFonts w:ascii="Times New Roman" w:hAnsi="Times New Roman" w:cs="Times New Roman"/>
          <w:sz w:val="24"/>
          <w:szCs w:val="24"/>
        </w:rPr>
        <w:t xml:space="preserve">laneeringuala </w:t>
      </w:r>
      <w:r>
        <w:rPr>
          <w:rFonts w:ascii="Times New Roman" w:hAnsi="Times New Roman" w:cs="Times New Roman"/>
          <w:sz w:val="24"/>
          <w:szCs w:val="24"/>
        </w:rPr>
        <w:t xml:space="preserve">idapoolsel osal tuleb müra ja õhusaaste minimaliseerimiseks säilitada </w:t>
      </w:r>
      <w:r w:rsidR="00C65B84">
        <w:rPr>
          <w:rFonts w:ascii="Times New Roman" w:hAnsi="Times New Roman" w:cs="Times New Roman"/>
          <w:sz w:val="24"/>
          <w:szCs w:val="24"/>
        </w:rPr>
        <w:t xml:space="preserve">maksimaalses ulatuses olemasolev kõrghaljastus. </w:t>
      </w:r>
    </w:p>
    <w:p w14:paraId="7B34E13C" w14:textId="77777777" w:rsidR="00A05D58" w:rsidRDefault="00A05D58" w:rsidP="001D2904">
      <w:pPr>
        <w:spacing w:after="0" w:line="240" w:lineRule="auto"/>
        <w:jc w:val="both"/>
        <w:rPr>
          <w:rFonts w:ascii="Times New Roman" w:hAnsi="Times New Roman" w:cs="Times New Roman"/>
          <w:sz w:val="24"/>
          <w:szCs w:val="24"/>
        </w:rPr>
      </w:pPr>
    </w:p>
    <w:p w14:paraId="36B1B142"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3.5. Mõju kultuuriväärtusetele</w:t>
      </w:r>
    </w:p>
    <w:p w14:paraId="59EA118F" w14:textId="77777777" w:rsidR="00A05D58" w:rsidRDefault="00A05D58" w:rsidP="001D2904">
      <w:pPr>
        <w:spacing w:after="0" w:line="240" w:lineRule="auto"/>
        <w:jc w:val="both"/>
        <w:rPr>
          <w:rFonts w:ascii="Times New Roman" w:hAnsi="Times New Roman" w:cs="Times New Roman"/>
          <w:b/>
          <w:bCs/>
          <w:sz w:val="24"/>
          <w:szCs w:val="24"/>
        </w:rPr>
      </w:pPr>
    </w:p>
    <w:p w14:paraId="03B079F6" w14:textId="442EF4B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Muinsuskaitseobjektid ja registreeritud pärandkultuuri objektid planeeringualal puuduvad. Lähim </w:t>
      </w:r>
      <w:r w:rsidR="00567193">
        <w:rPr>
          <w:rFonts w:ascii="Times New Roman" w:hAnsi="Times New Roman" w:cs="Times New Roman"/>
          <w:sz w:val="24"/>
          <w:szCs w:val="24"/>
        </w:rPr>
        <w:t>arheoloogiamälestis</w:t>
      </w:r>
      <w:r>
        <w:rPr>
          <w:rFonts w:ascii="Times New Roman" w:hAnsi="Times New Roman" w:cs="Times New Roman"/>
          <w:sz w:val="24"/>
          <w:szCs w:val="24"/>
        </w:rPr>
        <w:t xml:space="preserve"> asub ca </w:t>
      </w:r>
      <w:r w:rsidR="00567193">
        <w:rPr>
          <w:rFonts w:ascii="Times New Roman" w:hAnsi="Times New Roman" w:cs="Times New Roman"/>
          <w:sz w:val="24"/>
          <w:szCs w:val="24"/>
        </w:rPr>
        <w:t>580</w:t>
      </w:r>
      <w:r>
        <w:rPr>
          <w:rFonts w:ascii="Times New Roman" w:hAnsi="Times New Roman" w:cs="Times New Roman"/>
          <w:sz w:val="24"/>
          <w:szCs w:val="24"/>
        </w:rPr>
        <w:t xml:space="preserve"> m kaugusel </w:t>
      </w:r>
      <w:r w:rsidR="00567193">
        <w:rPr>
          <w:rFonts w:ascii="Times New Roman" w:hAnsi="Times New Roman" w:cs="Times New Roman"/>
          <w:sz w:val="24"/>
          <w:szCs w:val="24"/>
        </w:rPr>
        <w:t>–</w:t>
      </w:r>
      <w:r>
        <w:rPr>
          <w:rFonts w:ascii="Times New Roman" w:hAnsi="Times New Roman" w:cs="Times New Roman"/>
          <w:sz w:val="24"/>
          <w:szCs w:val="24"/>
        </w:rPr>
        <w:t xml:space="preserve"> </w:t>
      </w:r>
      <w:r w:rsidR="00567193">
        <w:rPr>
          <w:rFonts w:ascii="Times New Roman" w:hAnsi="Times New Roman" w:cs="Times New Roman"/>
          <w:sz w:val="24"/>
          <w:szCs w:val="24"/>
        </w:rPr>
        <w:t xml:space="preserve">kalmistu </w:t>
      </w:r>
      <w:r>
        <w:rPr>
          <w:rFonts w:ascii="Times New Roman" w:hAnsi="Times New Roman" w:cs="Times New Roman"/>
          <w:sz w:val="24"/>
          <w:szCs w:val="24"/>
        </w:rPr>
        <w:t xml:space="preserve">(registrikood </w:t>
      </w:r>
      <w:r w:rsidR="00567193">
        <w:rPr>
          <w:rFonts w:ascii="Times New Roman" w:hAnsi="Times New Roman" w:cs="Times New Roman"/>
          <w:sz w:val="24"/>
          <w:szCs w:val="24"/>
        </w:rPr>
        <w:t>27814</w:t>
      </w:r>
      <w:r>
        <w:rPr>
          <w:rFonts w:ascii="Times New Roman" w:hAnsi="Times New Roman" w:cs="Times New Roman"/>
          <w:sz w:val="24"/>
          <w:szCs w:val="24"/>
        </w:rPr>
        <w:t>). DP ala ei jää kinnismälestise kaitsevööndisse. Mõju kultuuriväärtustele puudub.</w:t>
      </w:r>
    </w:p>
    <w:p w14:paraId="24439222" w14:textId="77777777" w:rsidR="00A05D58" w:rsidRDefault="00A05D58" w:rsidP="001D2904">
      <w:pPr>
        <w:spacing w:after="0" w:line="240" w:lineRule="auto"/>
        <w:jc w:val="both"/>
        <w:rPr>
          <w:rFonts w:ascii="Times New Roman" w:hAnsi="Times New Roman" w:cs="Times New Roman"/>
          <w:b/>
          <w:bCs/>
          <w:sz w:val="24"/>
          <w:szCs w:val="24"/>
        </w:rPr>
      </w:pPr>
    </w:p>
    <w:p w14:paraId="4F49EBEE"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3.6. Visuaalne mõju</w:t>
      </w:r>
    </w:p>
    <w:p w14:paraId="61ECF189" w14:textId="77777777" w:rsidR="00A05D58" w:rsidRDefault="00A05D58" w:rsidP="001D2904">
      <w:pPr>
        <w:spacing w:after="0" w:line="240" w:lineRule="auto"/>
        <w:jc w:val="both"/>
        <w:rPr>
          <w:rFonts w:ascii="Times New Roman" w:hAnsi="Times New Roman" w:cs="Times New Roman"/>
          <w:b/>
          <w:bCs/>
          <w:sz w:val="24"/>
          <w:szCs w:val="24"/>
        </w:rPr>
      </w:pPr>
    </w:p>
    <w:p w14:paraId="59FAFA12" w14:textId="2B387032"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Käsitletaval alal asuva maa-ala maakasutuse sihtotstarve ei põhjusta olulist negatiivset ruumilist mõju, kui võimalike ehitiste projekteerimisel, ehitamisel ja kasutamisel järgitakse seadustega kehtestatud nõudeid. Järgides nõudeid on visuaalne mõju keskkonnale minimaalne.</w:t>
      </w:r>
    </w:p>
    <w:p w14:paraId="0C58748F" w14:textId="77777777" w:rsidR="00A05D58" w:rsidRDefault="00A05D58" w:rsidP="001D2904">
      <w:pPr>
        <w:spacing w:after="0" w:line="240" w:lineRule="auto"/>
        <w:jc w:val="both"/>
        <w:rPr>
          <w:rFonts w:ascii="Times New Roman" w:hAnsi="Times New Roman" w:cs="Times New Roman"/>
          <w:sz w:val="24"/>
          <w:szCs w:val="24"/>
        </w:rPr>
      </w:pPr>
    </w:p>
    <w:p w14:paraId="387C5AA1"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3.7. Avariiolukordade esinemise võimalikkus ja koosmõju</w:t>
      </w:r>
    </w:p>
    <w:p w14:paraId="15ADB3AC" w14:textId="77777777" w:rsidR="00A05D58" w:rsidRDefault="00A05D58" w:rsidP="001D2904">
      <w:pPr>
        <w:spacing w:after="0" w:line="240" w:lineRule="auto"/>
        <w:jc w:val="both"/>
        <w:rPr>
          <w:rFonts w:ascii="Times New Roman" w:hAnsi="Times New Roman" w:cs="Times New Roman"/>
          <w:b/>
          <w:bCs/>
          <w:sz w:val="24"/>
          <w:szCs w:val="24"/>
        </w:rPr>
      </w:pPr>
    </w:p>
    <w:p w14:paraId="43D29783"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Võimalike avariiolukordade esinemise, mille tulemusena võib reostuda näiteks pinnas, veekogu, põhjavesi või õhk, võimalikkuse vähendamiseks tuleb planeeringu käigus ette näha vastavad ennetavad meetmed. Avariiolukordade esinemise tõenäosus on väike kui DP elluviimisel järgitakse DP-ga esitatud tingimusi ja õigusaktidega kehtestatud nõudeid.</w:t>
      </w:r>
    </w:p>
    <w:p w14:paraId="010B681E" w14:textId="77777777" w:rsidR="00A05D58" w:rsidRDefault="00A05D58" w:rsidP="001D2904">
      <w:pPr>
        <w:spacing w:after="0" w:line="240" w:lineRule="auto"/>
        <w:jc w:val="both"/>
        <w:rPr>
          <w:rFonts w:ascii="Times New Roman" w:hAnsi="Times New Roman" w:cs="Times New Roman"/>
          <w:sz w:val="24"/>
          <w:szCs w:val="24"/>
        </w:rPr>
      </w:pPr>
    </w:p>
    <w:p w14:paraId="2DA5ED1D"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3.8. Strateegilise planeerimisdokumendi asjakohasus ja olulisus keskkonnakaalutluste integreerimisel teistesse valdkondadesse</w:t>
      </w:r>
    </w:p>
    <w:p w14:paraId="51863D70" w14:textId="77777777" w:rsidR="00A05D58" w:rsidRDefault="00A05D58" w:rsidP="001D2904">
      <w:pPr>
        <w:spacing w:after="0" w:line="240" w:lineRule="auto"/>
        <w:jc w:val="both"/>
        <w:rPr>
          <w:rFonts w:ascii="Times New Roman" w:hAnsi="Times New Roman" w:cs="Times New Roman"/>
          <w:b/>
          <w:bCs/>
          <w:sz w:val="24"/>
          <w:szCs w:val="24"/>
        </w:rPr>
      </w:pPr>
    </w:p>
    <w:p w14:paraId="25EFD71B"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Selle teema käsitlemine KSH eelhinnangus ei ole vajalik.</w:t>
      </w:r>
    </w:p>
    <w:p w14:paraId="7D1BE7B1" w14:textId="77777777" w:rsidR="00A05D58" w:rsidRDefault="00A05D58" w:rsidP="001D2904">
      <w:pPr>
        <w:spacing w:after="0" w:line="240" w:lineRule="auto"/>
        <w:jc w:val="both"/>
        <w:rPr>
          <w:rFonts w:ascii="Times New Roman" w:hAnsi="Times New Roman" w:cs="Times New Roman"/>
          <w:b/>
          <w:bCs/>
          <w:sz w:val="24"/>
          <w:szCs w:val="24"/>
        </w:rPr>
      </w:pPr>
    </w:p>
    <w:p w14:paraId="32947D0B"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3.9. Strateegilise planeerimisdokumendi, sealhulgas jäätmekäitluse või veekaitsega seotud planeerimisdokumendi tähtsus Euroopa Liidu keskkonnaalaste õigusaktide nõuete ülevõtmisel</w:t>
      </w:r>
    </w:p>
    <w:p w14:paraId="058DDFB3" w14:textId="77777777" w:rsidR="00A05D58" w:rsidRDefault="00A05D58" w:rsidP="001D2904">
      <w:pPr>
        <w:spacing w:after="0" w:line="240" w:lineRule="auto"/>
        <w:jc w:val="both"/>
        <w:rPr>
          <w:rFonts w:ascii="Times New Roman" w:hAnsi="Times New Roman" w:cs="Times New Roman"/>
          <w:sz w:val="24"/>
          <w:szCs w:val="24"/>
        </w:rPr>
      </w:pPr>
    </w:p>
    <w:p w14:paraId="2ECB7B31"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Selle teema käsitlemine KSH eelhinnangus ei ole vajalik.</w:t>
      </w:r>
    </w:p>
    <w:p w14:paraId="4F41E43C" w14:textId="77777777" w:rsidR="00A05D58" w:rsidRDefault="00A05D58" w:rsidP="001D2904">
      <w:pPr>
        <w:spacing w:after="0" w:line="240" w:lineRule="auto"/>
        <w:jc w:val="both"/>
        <w:rPr>
          <w:rFonts w:ascii="Times New Roman" w:hAnsi="Times New Roman" w:cs="Times New Roman"/>
          <w:sz w:val="24"/>
          <w:szCs w:val="24"/>
        </w:rPr>
      </w:pPr>
    </w:p>
    <w:p w14:paraId="2DDDBF0B" w14:textId="77777777" w:rsidR="00A05D58" w:rsidRDefault="00640971" w:rsidP="001D2904">
      <w:pPr>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4. Ettepanek KSH algatamata jätmise kohta</w:t>
      </w:r>
    </w:p>
    <w:p w14:paraId="2EF6DC65" w14:textId="77777777" w:rsidR="00A05D58" w:rsidRDefault="00A05D58" w:rsidP="001D2904">
      <w:pPr>
        <w:spacing w:after="0" w:line="240" w:lineRule="auto"/>
        <w:jc w:val="both"/>
        <w:rPr>
          <w:rFonts w:ascii="Times New Roman" w:hAnsi="Times New Roman" w:cs="Times New Roman"/>
          <w:b/>
          <w:bCs/>
          <w:sz w:val="32"/>
          <w:szCs w:val="32"/>
        </w:rPr>
      </w:pPr>
    </w:p>
    <w:p w14:paraId="4F71C889"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Arvestades kavandatud tegevuse mahtu, iseloomu ja paiknemist ei saa eeldada detailplaneeringu elluviimisel ja hoonete ning rajatiste sihipärase kasutamisega seonduvat olulist keskkonnamõju. Keskkonnamõju strateegilise hindamise läbiviimine ei ole vajalik järgnevatel põhjustel:</w:t>
      </w:r>
    </w:p>
    <w:p w14:paraId="5B27124D"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DP realiseerimisega ei saa hetkel teadaoleva info põhjal eeldada tegevusi, millega kaasneks keskkonnaseisundi olulist kahjustumist, näiteks negatiivset mõju kaitsmata põhjaveega piirkonna hüdrogeoloogilistele tingimustele ja veerežiimile. Puudub piiriülene mõju;</w:t>
      </w:r>
    </w:p>
    <w:p w14:paraId="04F5E859"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 lähtudes planeeringuala ja selle lähiümbruse keskkonnatingimustest ja maakasutusest, ei ole ette näha DP realiseerimisel taotluses kavandatud mahus antud asukohas muud olulist negatiivset keskkonnamõju, ohtu inimese tervisele. Õnnetuste esinemine on eeldatavalt minimaalne;</w:t>
      </w:r>
    </w:p>
    <w:p w14:paraId="68DF3FAC" w14:textId="131446CE"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DP mõju suurus ja ruumiline ulatus piirneb suures osas kinnistu piiriga;</w:t>
      </w:r>
    </w:p>
    <w:p w14:paraId="579AA32B" w14:textId="0C0F1A7E"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DP-ga kavandatav tegevus ei kahjusta eeldatavalt kultuuripärandit, inimese tervist, heaolu ega vara. Planeeritava tegevusega ei kaasne olemasoleva liikluskoormuse, mürataseme ja õhusaaste olulist suurenemist ning täiendavate ülenormatiivsete saastetasemete esinemist;</w:t>
      </w:r>
    </w:p>
    <w:p w14:paraId="627281DC" w14:textId="20905373"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DP alal ei ole tuvastatud keskkonda saastavaid objekte ega jääkreostust, mistõttu ei ole eeldada olulist pinnase, õhu ja vee reostust, mis seaks piiranguid kavandatavale maakasutusele või majandustegevusele</w:t>
      </w:r>
      <w:r w:rsidR="00C10D55">
        <w:rPr>
          <w:rFonts w:ascii="Times New Roman" w:hAnsi="Times New Roman" w:cs="Times New Roman"/>
          <w:sz w:val="24"/>
          <w:szCs w:val="24"/>
        </w:rPr>
        <w:t>;</w:t>
      </w:r>
    </w:p>
    <w:p w14:paraId="73E2D7F2" w14:textId="4F1C4711" w:rsidR="00C10D55" w:rsidRDefault="00C10D55"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DP-ga kavandatav tegevus parandab lasteaia teenuse kättesaadavust piirkonna elanikele täiendavata rühmaruumide kavandamise näol. DP-ga kavandatava lasteaia hoovi- ja mänguala kavandatakse suurem ja turvalisem kui täna on võimalik </w:t>
      </w:r>
      <w:r w:rsidR="00C45F5E">
        <w:rPr>
          <w:rFonts w:ascii="Times New Roman" w:hAnsi="Times New Roman" w:cs="Times New Roman"/>
          <w:sz w:val="24"/>
          <w:szCs w:val="24"/>
        </w:rPr>
        <w:t>Tahkuranna</w:t>
      </w:r>
      <w:r>
        <w:rPr>
          <w:rFonts w:ascii="Times New Roman" w:hAnsi="Times New Roman" w:cs="Times New Roman"/>
          <w:sz w:val="24"/>
          <w:szCs w:val="24"/>
        </w:rPr>
        <w:t xml:space="preserve"> Lasteaial pakkuda.</w:t>
      </w:r>
    </w:p>
    <w:p w14:paraId="5DECBB92" w14:textId="77777777" w:rsidR="00A05D58" w:rsidRDefault="00A05D58" w:rsidP="001D2904">
      <w:pPr>
        <w:spacing w:after="0" w:line="240" w:lineRule="auto"/>
        <w:jc w:val="both"/>
        <w:rPr>
          <w:rFonts w:ascii="Times New Roman" w:hAnsi="Times New Roman" w:cs="Times New Roman"/>
          <w:sz w:val="24"/>
          <w:szCs w:val="24"/>
        </w:rPr>
      </w:pPr>
    </w:p>
    <w:p w14:paraId="5DE4CA65"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Eelnevast lähtuvalt teeb Häädemeeste Vallavalitsus ettepaneku jätta detailplaneeringu KSH algatamata.</w:t>
      </w:r>
      <w:r>
        <w:rPr>
          <w:rFonts w:ascii="Times New Roman" w:hAnsi="Times New Roman" w:cs="Times New Roman"/>
          <w:sz w:val="24"/>
          <w:szCs w:val="24"/>
        </w:rPr>
        <w:br/>
      </w:r>
    </w:p>
    <w:p w14:paraId="2D357649"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Eelhinnangu koostaja:</w:t>
      </w:r>
    </w:p>
    <w:p w14:paraId="49A9A4AF" w14:textId="4241F05F"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Marie Reinson</w:t>
      </w:r>
    </w:p>
    <w:p w14:paraId="3D5E7A0A" w14:textId="40BF7598" w:rsidR="00640971"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Häädemeeste Vallavalitsuse planeerimis- ja maanõunik</w:t>
      </w:r>
    </w:p>
    <w:p w14:paraId="08197945" w14:textId="192FD0EF" w:rsidR="00640971" w:rsidRDefault="00640971" w:rsidP="001D2904">
      <w:pPr>
        <w:spacing w:after="0" w:line="240" w:lineRule="auto"/>
        <w:jc w:val="both"/>
        <w:rPr>
          <w:rFonts w:ascii="Times New Roman" w:hAnsi="Times New Roman" w:cs="Times New Roman"/>
          <w:sz w:val="24"/>
          <w:szCs w:val="24"/>
        </w:rPr>
      </w:pPr>
    </w:p>
    <w:sectPr w:rsidR="00640971">
      <w:footerReference w:type="default" r:id="rId11"/>
      <w:pgSz w:w="11906" w:h="16838"/>
      <w:pgMar w:top="680" w:right="851" w:bottom="766" w:left="1701" w:header="0" w:footer="709"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5F8397" w14:textId="77777777" w:rsidR="00260AB8" w:rsidRDefault="00260AB8">
      <w:pPr>
        <w:spacing w:after="0" w:line="240" w:lineRule="auto"/>
      </w:pPr>
      <w:r>
        <w:separator/>
      </w:r>
    </w:p>
  </w:endnote>
  <w:endnote w:type="continuationSeparator" w:id="0">
    <w:p w14:paraId="2F40C957" w14:textId="77777777" w:rsidR="00260AB8" w:rsidRDefault="00260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705980"/>
      <w:docPartObj>
        <w:docPartGallery w:val="Page Numbers (Bottom of Page)"/>
        <w:docPartUnique/>
      </w:docPartObj>
    </w:sdtPr>
    <w:sdtContent>
      <w:p w14:paraId="3738695F" w14:textId="77777777" w:rsidR="00A05D58" w:rsidRDefault="00640971">
        <w:pPr>
          <w:pStyle w:val="Footer"/>
          <w:jc w:val="right"/>
        </w:pPr>
        <w:r>
          <w:fldChar w:fldCharType="begin"/>
        </w:r>
        <w:r>
          <w:instrText>PAGE</w:instrText>
        </w:r>
        <w:r>
          <w:fldChar w:fldCharType="separate"/>
        </w:r>
        <w:r>
          <w:t>10</w:t>
        </w:r>
        <w:r>
          <w:fldChar w:fldCharType="end"/>
        </w:r>
      </w:p>
    </w:sdtContent>
  </w:sdt>
  <w:p w14:paraId="0A2F3BA7" w14:textId="77777777" w:rsidR="00A05D58" w:rsidRDefault="00A05D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67F74A" w14:textId="77777777" w:rsidR="00260AB8" w:rsidRDefault="00260AB8">
      <w:pPr>
        <w:spacing w:after="0" w:line="240" w:lineRule="auto"/>
      </w:pPr>
      <w:r>
        <w:separator/>
      </w:r>
    </w:p>
  </w:footnote>
  <w:footnote w:type="continuationSeparator" w:id="0">
    <w:p w14:paraId="2BC3C3EF" w14:textId="77777777" w:rsidR="00260AB8" w:rsidRDefault="00260A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1C1C32"/>
    <w:multiLevelType w:val="multilevel"/>
    <w:tmpl w:val="A0602408"/>
    <w:lvl w:ilvl="0">
      <w:start w:val="2"/>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276F1270"/>
    <w:multiLevelType w:val="multilevel"/>
    <w:tmpl w:val="EF68306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279F3B39"/>
    <w:multiLevelType w:val="multilevel"/>
    <w:tmpl w:val="8098C76C"/>
    <w:lvl w:ilvl="0">
      <w:start w:val="2"/>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306E32A6"/>
    <w:multiLevelType w:val="hybridMultilevel"/>
    <w:tmpl w:val="837A74B6"/>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num w:numId="1" w16cid:durableId="1303538242">
    <w:abstractNumId w:val="2"/>
  </w:num>
  <w:num w:numId="2" w16cid:durableId="684088189">
    <w:abstractNumId w:val="0"/>
  </w:num>
  <w:num w:numId="3" w16cid:durableId="942421832">
    <w:abstractNumId w:val="1"/>
  </w:num>
  <w:num w:numId="4" w16cid:durableId="17036760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D58"/>
    <w:rsid w:val="000370CC"/>
    <w:rsid w:val="0006250B"/>
    <w:rsid w:val="000B71BF"/>
    <w:rsid w:val="00171717"/>
    <w:rsid w:val="001A1670"/>
    <w:rsid w:val="001D2904"/>
    <w:rsid w:val="0023211A"/>
    <w:rsid w:val="00260AB8"/>
    <w:rsid w:val="00292D47"/>
    <w:rsid w:val="002966B6"/>
    <w:rsid w:val="002D259F"/>
    <w:rsid w:val="00355212"/>
    <w:rsid w:val="0043515F"/>
    <w:rsid w:val="00526F7A"/>
    <w:rsid w:val="00540C54"/>
    <w:rsid w:val="00567193"/>
    <w:rsid w:val="005861EF"/>
    <w:rsid w:val="005A61FB"/>
    <w:rsid w:val="005F30EE"/>
    <w:rsid w:val="005F5558"/>
    <w:rsid w:val="006211B6"/>
    <w:rsid w:val="00640971"/>
    <w:rsid w:val="006F31E7"/>
    <w:rsid w:val="007724F2"/>
    <w:rsid w:val="007765FD"/>
    <w:rsid w:val="007A30B9"/>
    <w:rsid w:val="007E0DD6"/>
    <w:rsid w:val="008467D2"/>
    <w:rsid w:val="008E6BB0"/>
    <w:rsid w:val="00926184"/>
    <w:rsid w:val="00965240"/>
    <w:rsid w:val="00A05D58"/>
    <w:rsid w:val="00A77A62"/>
    <w:rsid w:val="00B5428B"/>
    <w:rsid w:val="00BA7C42"/>
    <w:rsid w:val="00C00BBD"/>
    <w:rsid w:val="00C10D55"/>
    <w:rsid w:val="00C45F5E"/>
    <w:rsid w:val="00C65B84"/>
    <w:rsid w:val="00D17DF3"/>
    <w:rsid w:val="00D540E6"/>
    <w:rsid w:val="00DF299B"/>
    <w:rsid w:val="00E0024A"/>
    <w:rsid w:val="00E07981"/>
    <w:rsid w:val="00E10A53"/>
    <w:rsid w:val="00E65D45"/>
    <w:rsid w:val="00EB4CFD"/>
    <w:rsid w:val="00EB652D"/>
    <w:rsid w:val="00F14114"/>
    <w:rsid w:val="00F82D48"/>
  </w:rsids>
  <m:mathPr>
    <m:mathFont m:val="Cambria Math"/>
    <m:brkBin m:val="before"/>
    <m:brkBinSub m:val="--"/>
    <m:smallFrac m:val="0"/>
    <m:dispDef/>
    <m:lMargin m:val="0"/>
    <m:rMargin m:val="0"/>
    <m:defJc m:val="centerGroup"/>
    <m:wrapIndent m:val="1440"/>
    <m:intLim m:val="subSup"/>
    <m:naryLim m:val="undOvr"/>
  </m:mathPr>
  <w:themeFontLang w:val="et-E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856A7"/>
  <w15:docId w15:val="{6DB234E4-8120-4D6B-AC2C-F874B2EB1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t-E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5624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D02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5624DC"/>
  </w:style>
  <w:style w:type="character" w:customStyle="1" w:styleId="FooterChar">
    <w:name w:val="Footer Char"/>
    <w:basedOn w:val="DefaultParagraphFont"/>
    <w:link w:val="Footer"/>
    <w:uiPriority w:val="99"/>
    <w:qFormat/>
    <w:rsid w:val="005624DC"/>
  </w:style>
  <w:style w:type="character" w:customStyle="1" w:styleId="Heading1Char">
    <w:name w:val="Heading 1 Char"/>
    <w:basedOn w:val="DefaultParagraphFont"/>
    <w:link w:val="Heading1"/>
    <w:uiPriority w:val="9"/>
    <w:qFormat/>
    <w:rsid w:val="005624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sid w:val="002D026A"/>
    <w:rPr>
      <w:rFonts w:asciiTheme="majorHAnsi" w:eastAsiaTheme="majorEastAsia" w:hAnsiTheme="majorHAnsi" w:cstheme="majorBidi"/>
      <w:color w:val="1F3763" w:themeColor="accent1" w:themeShade="7F"/>
      <w:sz w:val="24"/>
      <w:szCs w:val="24"/>
    </w:rPr>
  </w:style>
  <w:style w:type="paragraph" w:customStyle="1" w:styleId="Pealkiri1">
    <w:name w:val="Pealkiri1"/>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Register">
    <w:name w:val="Register"/>
    <w:basedOn w:val="Normal"/>
    <w:qFormat/>
    <w:pPr>
      <w:suppressLineNumbers/>
    </w:pPr>
    <w:rPr>
      <w:rFonts w:cs="Lucida Sans"/>
    </w:rPr>
  </w:style>
  <w:style w:type="paragraph" w:customStyle="1" w:styleId="Pisjajalus">
    <w:name w:val="Päis ja jalus"/>
    <w:basedOn w:val="Normal"/>
    <w:qFormat/>
  </w:style>
  <w:style w:type="paragraph" w:styleId="Header">
    <w:name w:val="header"/>
    <w:basedOn w:val="Normal"/>
    <w:link w:val="HeaderChar"/>
    <w:uiPriority w:val="99"/>
    <w:unhideWhenUsed/>
    <w:rsid w:val="005624DC"/>
    <w:pPr>
      <w:tabs>
        <w:tab w:val="center" w:pos="4513"/>
        <w:tab w:val="right" w:pos="9026"/>
      </w:tabs>
      <w:spacing w:after="0" w:line="240" w:lineRule="auto"/>
    </w:pPr>
  </w:style>
  <w:style w:type="paragraph" w:styleId="Footer">
    <w:name w:val="footer"/>
    <w:basedOn w:val="Normal"/>
    <w:link w:val="FooterChar"/>
    <w:uiPriority w:val="99"/>
    <w:unhideWhenUsed/>
    <w:rsid w:val="005624DC"/>
    <w:pPr>
      <w:tabs>
        <w:tab w:val="center" w:pos="4513"/>
        <w:tab w:val="right" w:pos="9026"/>
      </w:tabs>
      <w:spacing w:after="0" w:line="240" w:lineRule="auto"/>
    </w:pPr>
  </w:style>
  <w:style w:type="paragraph" w:styleId="TOCHeading">
    <w:name w:val="TOC Heading"/>
    <w:basedOn w:val="Heading1"/>
    <w:next w:val="Normal"/>
    <w:uiPriority w:val="39"/>
    <w:unhideWhenUsed/>
    <w:qFormat/>
    <w:rsid w:val="005624DC"/>
    <w:rPr>
      <w:lang w:val="en-US"/>
    </w:rPr>
  </w:style>
  <w:style w:type="paragraph" w:styleId="TOC2">
    <w:name w:val="toc 2"/>
    <w:basedOn w:val="Normal"/>
    <w:next w:val="Normal"/>
    <w:autoRedefine/>
    <w:uiPriority w:val="39"/>
    <w:unhideWhenUsed/>
    <w:rsid w:val="005624DC"/>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5624DC"/>
    <w:pPr>
      <w:spacing w:after="100"/>
    </w:pPr>
    <w:rPr>
      <w:rFonts w:eastAsiaTheme="minorEastAsia" w:cs="Times New Roman"/>
      <w:lang w:val="en-US"/>
    </w:rPr>
  </w:style>
  <w:style w:type="paragraph" w:styleId="TOC3">
    <w:name w:val="toc 3"/>
    <w:basedOn w:val="Normal"/>
    <w:next w:val="Normal"/>
    <w:autoRedefine/>
    <w:uiPriority w:val="39"/>
    <w:unhideWhenUsed/>
    <w:rsid w:val="005624DC"/>
    <w:pPr>
      <w:spacing w:after="100"/>
      <w:ind w:left="440"/>
    </w:pPr>
    <w:rPr>
      <w:rFonts w:eastAsiaTheme="minorEastAsia" w:cs="Times New Roman"/>
      <w:lang w:val="en-US"/>
    </w:rPr>
  </w:style>
  <w:style w:type="paragraph" w:styleId="ListParagraph">
    <w:name w:val="List Paragraph"/>
    <w:basedOn w:val="Normal"/>
    <w:uiPriority w:val="34"/>
    <w:qFormat/>
    <w:rsid w:val="008903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2540817">
      <w:bodyDiv w:val="1"/>
      <w:marLeft w:val="0"/>
      <w:marRight w:val="0"/>
      <w:marTop w:val="0"/>
      <w:marBottom w:val="0"/>
      <w:divBdr>
        <w:top w:val="none" w:sz="0" w:space="0" w:color="auto"/>
        <w:left w:val="none" w:sz="0" w:space="0" w:color="auto"/>
        <w:bottom w:val="none" w:sz="0" w:space="0" w:color="auto"/>
        <w:right w:val="none" w:sz="0" w:space="0" w:color="auto"/>
      </w:divBdr>
    </w:div>
    <w:div w:id="814374456">
      <w:bodyDiv w:val="1"/>
      <w:marLeft w:val="0"/>
      <w:marRight w:val="0"/>
      <w:marTop w:val="0"/>
      <w:marBottom w:val="0"/>
      <w:divBdr>
        <w:top w:val="none" w:sz="0" w:space="0" w:color="auto"/>
        <w:left w:val="none" w:sz="0" w:space="0" w:color="auto"/>
        <w:bottom w:val="none" w:sz="0" w:space="0" w:color="auto"/>
        <w:right w:val="none" w:sz="0" w:space="0" w:color="auto"/>
      </w:divBdr>
    </w:div>
    <w:div w:id="1641961634">
      <w:bodyDiv w:val="1"/>
      <w:marLeft w:val="0"/>
      <w:marRight w:val="0"/>
      <w:marTop w:val="0"/>
      <w:marBottom w:val="0"/>
      <w:divBdr>
        <w:top w:val="none" w:sz="0" w:space="0" w:color="auto"/>
        <w:left w:val="none" w:sz="0" w:space="0" w:color="auto"/>
        <w:bottom w:val="none" w:sz="0" w:space="0" w:color="auto"/>
        <w:right w:val="none" w:sz="0" w:space="0" w:color="auto"/>
      </w:divBdr>
    </w:div>
    <w:div w:id="18159505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6E2B5-3488-4889-8957-4363FD94C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Pages>
  <Words>1909</Words>
  <Characters>10885</Characters>
  <Application>Microsoft Office Word</Application>
  <DocSecurity>0</DocSecurity>
  <Lines>90</Lines>
  <Paragraphs>25</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12769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Häädemeeste Vallavalitsus</dc:creator>
  <dc:description/>
  <cp:lastModifiedBy>Marie Reinson</cp:lastModifiedBy>
  <cp:revision>4</cp:revision>
  <dcterms:created xsi:type="dcterms:W3CDTF">2024-11-14T14:45:00Z</dcterms:created>
  <dcterms:modified xsi:type="dcterms:W3CDTF">2024-11-15T08:59:00Z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